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B0" w:rsidRDefault="000076B0" w:rsidP="000076B0">
      <w:pPr>
        <w:pStyle w:val="Zaglavlje"/>
      </w:pPr>
    </w:p>
    <w:p w:rsidR="000076B0" w:rsidRDefault="000076B0" w:rsidP="000076B0">
      <w:pPr>
        <w:pStyle w:val="Zaglavlje"/>
      </w:pPr>
      <w:r>
        <w:t>OSNOVNA ŠKOLA PETRA PRERADOVIĆA</w:t>
      </w:r>
    </w:p>
    <w:p w:rsidR="000076B0" w:rsidRDefault="000076B0" w:rsidP="000076B0">
      <w:pPr>
        <w:pStyle w:val="Zaglavlje"/>
      </w:pPr>
      <w:r>
        <w:t>ZADAR</w:t>
      </w:r>
    </w:p>
    <w:p w:rsidR="000076B0" w:rsidRDefault="000076B0" w:rsidP="000076B0">
      <w:pPr>
        <w:pStyle w:val="Zaglavlje"/>
      </w:pPr>
      <w:r>
        <w:t>Trg Petra Preradovića 1</w:t>
      </w:r>
    </w:p>
    <w:p w:rsidR="000076B0" w:rsidRDefault="000076B0" w:rsidP="000076B0">
      <w:pPr>
        <w:pStyle w:val="Zaglavlje"/>
      </w:pPr>
      <w:r>
        <w:t>Klasa: 602-01/22-14/</w:t>
      </w:r>
      <w:r w:rsidR="007F1485">
        <w:t>895</w:t>
      </w:r>
    </w:p>
    <w:p w:rsidR="000076B0" w:rsidRDefault="001B466C" w:rsidP="000076B0">
      <w:pPr>
        <w:pStyle w:val="Zaglavlje"/>
      </w:pPr>
      <w:proofErr w:type="spellStart"/>
      <w:r>
        <w:t>Ur.broj</w:t>
      </w:r>
      <w:proofErr w:type="spellEnd"/>
      <w:r>
        <w:t>: 2198/01-22-14</w:t>
      </w:r>
      <w:bookmarkStart w:id="0" w:name="_GoBack"/>
      <w:bookmarkEnd w:id="0"/>
      <w:r w:rsidR="000076B0">
        <w:t>-01</w:t>
      </w:r>
    </w:p>
    <w:p w:rsidR="000076B0" w:rsidRDefault="000076B0" w:rsidP="000076B0">
      <w:pPr>
        <w:pStyle w:val="Zaglavlje"/>
      </w:pPr>
      <w:r>
        <w:t>Zadar, 01. prosinca 2014.</w:t>
      </w:r>
    </w:p>
    <w:p w:rsidR="000076B0" w:rsidRDefault="000076B0" w:rsidP="000076B0">
      <w:pPr>
        <w:pStyle w:val="Zaglavlje"/>
      </w:pPr>
    </w:p>
    <w:p w:rsidR="000076B0" w:rsidRDefault="000076B0" w:rsidP="000076B0">
      <w:pPr>
        <w:pStyle w:val="Zaglavlje"/>
      </w:pPr>
      <w:r>
        <w:t xml:space="preserve">Na temelju čl. 72. Statuta </w:t>
      </w:r>
      <w:proofErr w:type="spellStart"/>
      <w:r>
        <w:t>Oš</w:t>
      </w:r>
      <w:proofErr w:type="spellEnd"/>
      <w:r>
        <w:t xml:space="preserve"> Petra Preradovića Zadar, a u svezi odredaba Zakona o fiskalnoj odgovornosti (NN139/10, 19/14) i Uredbe o sastavljanju i predaji izjave o fiskalnoj odgovornosti i izvještaja o primjeni fiskalnih pravila ( NN 78/11) ravnateljica Škole dana 01.12.2014.g. donosi: </w:t>
      </w:r>
    </w:p>
    <w:p w:rsidR="000076B0" w:rsidRDefault="000076B0" w:rsidP="000076B0">
      <w:pPr>
        <w:pStyle w:val="Zaglavlje"/>
      </w:pPr>
    </w:p>
    <w:p w:rsidR="000076B0" w:rsidRDefault="000076B0" w:rsidP="000076B0">
      <w:pPr>
        <w:pStyle w:val="Zaglavlje"/>
        <w:rPr>
          <w:b/>
        </w:rPr>
      </w:pPr>
      <w:r w:rsidRPr="003A79FD">
        <w:rPr>
          <w:b/>
        </w:rPr>
        <w:t xml:space="preserve">ODLUKU O PROCEDURI </w:t>
      </w:r>
      <w:r>
        <w:rPr>
          <w:b/>
        </w:rPr>
        <w:t xml:space="preserve"> STVARANJA UGOVORNIH OBVEZA U OSNOVNOJ ŠKOLI PETRA PRERADOVIĆA ZADAR</w:t>
      </w:r>
    </w:p>
    <w:p w:rsidR="00C873CE" w:rsidRDefault="00C873CE" w:rsidP="000076B0">
      <w:pPr>
        <w:pStyle w:val="Zaglavlje"/>
        <w:rPr>
          <w:b/>
        </w:rPr>
      </w:pPr>
    </w:p>
    <w:p w:rsidR="00085048" w:rsidRDefault="00085048" w:rsidP="00085048">
      <w:pPr>
        <w:pStyle w:val="Zaglavlje"/>
        <w:jc w:val="center"/>
        <w:rPr>
          <w:b/>
        </w:rPr>
      </w:pPr>
      <w:r>
        <w:rPr>
          <w:b/>
        </w:rPr>
        <w:t>Članak 1.</w:t>
      </w:r>
    </w:p>
    <w:p w:rsidR="00C873CE" w:rsidRDefault="00C873CE" w:rsidP="000076B0">
      <w:pPr>
        <w:pStyle w:val="Zaglavlje"/>
      </w:pPr>
      <w:r w:rsidRPr="00085048">
        <w:t>Ukoliko postupak nabave roba i usluga ne podliježe postupka javne nab</w:t>
      </w:r>
      <w:r w:rsidR="00267772" w:rsidRPr="00085048">
        <w:t xml:space="preserve">ave ili bagatelne nabave u skladu sa zakonskim pretpostavkama Zakona o javnoj nabavi, tada se stvaranje obveza provodi po slijedećoj proceduri </w:t>
      </w:r>
    </w:p>
    <w:p w:rsidR="006D641A" w:rsidRDefault="006D641A" w:rsidP="000076B0">
      <w:pPr>
        <w:pStyle w:val="Zaglavlje"/>
      </w:pPr>
    </w:p>
    <w:p w:rsidR="006D641A" w:rsidRPr="00085048" w:rsidRDefault="006D641A" w:rsidP="000076B0">
      <w:pPr>
        <w:pStyle w:val="Zaglavlje"/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5292"/>
        <w:gridCol w:w="3255"/>
        <w:gridCol w:w="2736"/>
        <w:gridCol w:w="2083"/>
      </w:tblGrid>
      <w:tr w:rsidR="00847DD4" w:rsidTr="00BD5C35">
        <w:trPr>
          <w:trHeight w:val="675"/>
        </w:trPr>
        <w:tc>
          <w:tcPr>
            <w:tcW w:w="14317" w:type="dxa"/>
            <w:gridSpan w:val="5"/>
          </w:tcPr>
          <w:p w:rsidR="000076B0" w:rsidRDefault="000076B0" w:rsidP="000076B0">
            <w:pPr>
              <w:pStyle w:val="Odlomakpopisa"/>
              <w:ind w:left="1080"/>
              <w:rPr>
                <w:b/>
              </w:rPr>
            </w:pPr>
          </w:p>
          <w:p w:rsidR="00BD5C35" w:rsidRDefault="00BD5C35" w:rsidP="000076B0">
            <w:pPr>
              <w:pStyle w:val="Odlomakpopisa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0076B0">
              <w:rPr>
                <w:b/>
              </w:rPr>
              <w:t>STVARANJE OBVEZA ZA KOJE NIJE POTREBNA PROCEDURA JAVNE NABAVE</w:t>
            </w:r>
          </w:p>
          <w:p w:rsidR="006D641A" w:rsidRPr="000076B0" w:rsidRDefault="006D641A" w:rsidP="006D641A">
            <w:pPr>
              <w:pStyle w:val="Odlomakpopisa"/>
              <w:ind w:left="1800"/>
              <w:rPr>
                <w:b/>
              </w:rPr>
            </w:pPr>
          </w:p>
        </w:tc>
      </w:tr>
      <w:tr w:rsidR="0013060B" w:rsidTr="000076B0">
        <w:trPr>
          <w:trHeight w:val="765"/>
        </w:trPr>
        <w:tc>
          <w:tcPr>
            <w:tcW w:w="951" w:type="dxa"/>
          </w:tcPr>
          <w:p w:rsidR="00847DD4" w:rsidRPr="000076B0" w:rsidRDefault="00847DD4">
            <w:pPr>
              <w:rPr>
                <w:b/>
              </w:rPr>
            </w:pPr>
          </w:p>
          <w:p w:rsidR="00BD5C35" w:rsidRPr="000076B0" w:rsidRDefault="00BD5C35">
            <w:pPr>
              <w:rPr>
                <w:b/>
              </w:rPr>
            </w:pPr>
            <w:r w:rsidRPr="000076B0">
              <w:rPr>
                <w:b/>
              </w:rPr>
              <w:t>RED.BR.</w:t>
            </w:r>
          </w:p>
        </w:tc>
        <w:tc>
          <w:tcPr>
            <w:tcW w:w="5292" w:type="dxa"/>
          </w:tcPr>
          <w:p w:rsidR="00847DD4" w:rsidRPr="000076B0" w:rsidRDefault="00847DD4">
            <w:pPr>
              <w:rPr>
                <w:b/>
              </w:rPr>
            </w:pPr>
          </w:p>
          <w:p w:rsidR="00BD5C35" w:rsidRPr="000076B0" w:rsidRDefault="00BD5C35">
            <w:pPr>
              <w:rPr>
                <w:b/>
              </w:rPr>
            </w:pPr>
            <w:r w:rsidRPr="000076B0">
              <w:rPr>
                <w:b/>
              </w:rPr>
              <w:t xml:space="preserve">                                     AKTIVNOST</w:t>
            </w:r>
          </w:p>
        </w:tc>
        <w:tc>
          <w:tcPr>
            <w:tcW w:w="3255" w:type="dxa"/>
          </w:tcPr>
          <w:p w:rsidR="00847DD4" w:rsidRPr="000076B0" w:rsidRDefault="00847DD4">
            <w:pPr>
              <w:rPr>
                <w:b/>
              </w:rPr>
            </w:pPr>
          </w:p>
          <w:p w:rsidR="00BD5C35" w:rsidRPr="000076B0" w:rsidRDefault="00BD5C35">
            <w:pPr>
              <w:rPr>
                <w:b/>
              </w:rPr>
            </w:pPr>
            <w:r w:rsidRPr="000076B0">
              <w:rPr>
                <w:b/>
              </w:rPr>
              <w:t>ODGOVORNOST</w:t>
            </w:r>
          </w:p>
        </w:tc>
        <w:tc>
          <w:tcPr>
            <w:tcW w:w="2736" w:type="dxa"/>
          </w:tcPr>
          <w:p w:rsidR="00847DD4" w:rsidRPr="000076B0" w:rsidRDefault="00847DD4">
            <w:pPr>
              <w:rPr>
                <w:b/>
              </w:rPr>
            </w:pPr>
          </w:p>
          <w:p w:rsidR="00BD5C35" w:rsidRPr="000076B0" w:rsidRDefault="00BD5C35">
            <w:pPr>
              <w:rPr>
                <w:b/>
              </w:rPr>
            </w:pPr>
            <w:r w:rsidRPr="000076B0">
              <w:rPr>
                <w:b/>
              </w:rPr>
              <w:t xml:space="preserve">                 DOKUMENT</w:t>
            </w:r>
          </w:p>
        </w:tc>
        <w:tc>
          <w:tcPr>
            <w:tcW w:w="2083" w:type="dxa"/>
          </w:tcPr>
          <w:p w:rsidR="00847DD4" w:rsidRPr="000076B0" w:rsidRDefault="00847DD4">
            <w:pPr>
              <w:rPr>
                <w:b/>
              </w:rPr>
            </w:pPr>
          </w:p>
          <w:p w:rsidR="00BD5C35" w:rsidRPr="000076B0" w:rsidRDefault="00BD5C35">
            <w:pPr>
              <w:rPr>
                <w:b/>
              </w:rPr>
            </w:pPr>
            <w:r w:rsidRPr="000076B0">
              <w:rPr>
                <w:b/>
              </w:rPr>
              <w:t xml:space="preserve">        ROK</w:t>
            </w:r>
          </w:p>
        </w:tc>
      </w:tr>
      <w:tr w:rsidR="00BD5C35" w:rsidTr="000076B0">
        <w:trPr>
          <w:trHeight w:val="765"/>
        </w:trPr>
        <w:tc>
          <w:tcPr>
            <w:tcW w:w="951" w:type="dxa"/>
          </w:tcPr>
          <w:p w:rsidR="00BD5C35" w:rsidRDefault="00BD5C35"/>
          <w:p w:rsidR="00BD5C35" w:rsidRDefault="00BD5C35">
            <w:r>
              <w:t>1.</w:t>
            </w:r>
          </w:p>
        </w:tc>
        <w:tc>
          <w:tcPr>
            <w:tcW w:w="5292" w:type="dxa"/>
          </w:tcPr>
          <w:p w:rsidR="00BD5C35" w:rsidRDefault="00BD5C35">
            <w:r>
              <w:t>Prijedlog za nabavu opreme/korištenje usluga/radove</w:t>
            </w:r>
          </w:p>
          <w:p w:rsidR="00BD5C35" w:rsidRDefault="00BD5C35" w:rsidP="00BD5C35">
            <w:pPr>
              <w:pStyle w:val="Bezproreda"/>
            </w:pPr>
            <w:r>
              <w:t>1.1.materijali za čišćenje i održavanje objekta</w:t>
            </w:r>
          </w:p>
          <w:p w:rsidR="00BD5C35" w:rsidRDefault="00BD5C35" w:rsidP="00BD5C35">
            <w:pPr>
              <w:pStyle w:val="Bezproreda"/>
            </w:pPr>
            <w:r>
              <w:t xml:space="preserve">1.2. uredski materijal </w:t>
            </w:r>
          </w:p>
          <w:p w:rsidR="00BD5C35" w:rsidRDefault="00BD5C35" w:rsidP="00BD5C35">
            <w:pPr>
              <w:pStyle w:val="Bezproreda"/>
            </w:pPr>
            <w:r>
              <w:t>1.3. papir i toner za fotokopiranje u zbornici/knjižnici/administraciji</w:t>
            </w:r>
          </w:p>
          <w:p w:rsidR="00BD5C35" w:rsidRDefault="00BD5C35" w:rsidP="00BD5C35">
            <w:pPr>
              <w:pStyle w:val="Bezproreda"/>
            </w:pPr>
            <w:r>
              <w:t>1.4. udžbenici i stručna literatura</w:t>
            </w:r>
          </w:p>
          <w:p w:rsidR="00BD5C35" w:rsidRDefault="00BD5C35" w:rsidP="00BD5C35">
            <w:pPr>
              <w:pStyle w:val="Bezproreda"/>
            </w:pPr>
            <w:r>
              <w:lastRenderedPageBreak/>
              <w:t>1.5. lož ulje</w:t>
            </w:r>
          </w:p>
          <w:p w:rsidR="00BD5C35" w:rsidRDefault="00BD5C35" w:rsidP="00BD5C35">
            <w:pPr>
              <w:pStyle w:val="Bezproreda"/>
            </w:pPr>
            <w:r>
              <w:t>1.6. pedagoška dokumentacija</w:t>
            </w:r>
          </w:p>
          <w:p w:rsidR="00BD5C35" w:rsidRDefault="00BD5C35" w:rsidP="00BD5C35">
            <w:pPr>
              <w:pStyle w:val="Bezproreda"/>
            </w:pPr>
            <w:r>
              <w:t>1.7. oprema i sredstva za izvođenje radova</w:t>
            </w:r>
          </w:p>
          <w:p w:rsidR="00BD5C35" w:rsidRDefault="00BD5C35" w:rsidP="00BD5C35">
            <w:pPr>
              <w:pStyle w:val="Bezproreda"/>
            </w:pPr>
            <w:r>
              <w:t>1.8. usluge održavanja informatičke opreme</w:t>
            </w:r>
          </w:p>
        </w:tc>
        <w:tc>
          <w:tcPr>
            <w:tcW w:w="3255" w:type="dxa"/>
          </w:tcPr>
          <w:p w:rsidR="000076B0" w:rsidRDefault="00BD5C35" w:rsidP="000076B0">
            <w:pPr>
              <w:pStyle w:val="Bezproreda"/>
            </w:pPr>
            <w:r>
              <w:lastRenderedPageBreak/>
              <w:t xml:space="preserve">Radnici – nositelji </w:t>
            </w:r>
            <w:r w:rsidR="000076B0">
              <w:t>pojedinih poslova i aktivnosti</w:t>
            </w:r>
          </w:p>
          <w:p w:rsidR="000076B0" w:rsidRDefault="00BD5C35" w:rsidP="000076B0">
            <w:pPr>
              <w:pStyle w:val="Bezproreda"/>
            </w:pPr>
            <w:r>
              <w:t>1.1.spremačice i kućni majstor</w:t>
            </w:r>
          </w:p>
          <w:p w:rsidR="00BD5C35" w:rsidRDefault="00BD5C35" w:rsidP="000076B0">
            <w:pPr>
              <w:pStyle w:val="Bezproreda"/>
            </w:pPr>
            <w:r>
              <w:t>1.2.</w:t>
            </w:r>
            <w:r w:rsidR="0013060B">
              <w:t>tajnik /voditelj računovodstva</w:t>
            </w:r>
          </w:p>
          <w:p w:rsidR="0013060B" w:rsidRDefault="0013060B" w:rsidP="000076B0">
            <w:pPr>
              <w:pStyle w:val="Bezproreda"/>
            </w:pPr>
            <w:r>
              <w:t>1.3. tajnik/voditelj računovodstva</w:t>
            </w:r>
          </w:p>
          <w:p w:rsidR="0013060B" w:rsidRDefault="0013060B" w:rsidP="000076B0">
            <w:pPr>
              <w:pStyle w:val="Bezproreda"/>
            </w:pPr>
            <w:r>
              <w:t>1.4. knjižničar</w:t>
            </w:r>
          </w:p>
          <w:p w:rsidR="0013060B" w:rsidRDefault="0013060B" w:rsidP="000076B0">
            <w:pPr>
              <w:pStyle w:val="Bezproreda"/>
            </w:pPr>
            <w:r>
              <w:t>1.5. kućni majstor</w:t>
            </w:r>
          </w:p>
          <w:p w:rsidR="0013060B" w:rsidRDefault="0013060B" w:rsidP="000076B0">
            <w:pPr>
              <w:pStyle w:val="Bezproreda"/>
            </w:pPr>
            <w:r>
              <w:lastRenderedPageBreak/>
              <w:t>1.6.pedagog</w:t>
            </w:r>
          </w:p>
          <w:p w:rsidR="0013060B" w:rsidRDefault="0013060B" w:rsidP="000076B0">
            <w:pPr>
              <w:pStyle w:val="Bezproreda"/>
            </w:pPr>
            <w:r>
              <w:t>1.7. učitelji putem voditelja aktiva</w:t>
            </w:r>
          </w:p>
          <w:p w:rsidR="0013060B" w:rsidRDefault="000076B0" w:rsidP="0013060B">
            <w:pPr>
              <w:pStyle w:val="Bezproreda"/>
            </w:pPr>
            <w:r>
              <w:t>1.8. učitelji putem voditelja aktiva /</w:t>
            </w:r>
            <w:r w:rsidR="0013060B">
              <w:t>voditelj informatičkog kabineta</w:t>
            </w:r>
          </w:p>
          <w:p w:rsidR="0013060B" w:rsidRDefault="0013060B" w:rsidP="00BD5C35">
            <w:pPr>
              <w:pStyle w:val="Bezproreda"/>
            </w:pPr>
          </w:p>
        </w:tc>
        <w:tc>
          <w:tcPr>
            <w:tcW w:w="2736" w:type="dxa"/>
          </w:tcPr>
          <w:p w:rsidR="00BD5C35" w:rsidRDefault="0013060B" w:rsidP="0013060B">
            <w:pPr>
              <w:pStyle w:val="Bezproreda"/>
            </w:pPr>
            <w:r>
              <w:lastRenderedPageBreak/>
              <w:t>Ponuda, narudžbenica, nacrt ugovora</w:t>
            </w:r>
          </w:p>
        </w:tc>
        <w:tc>
          <w:tcPr>
            <w:tcW w:w="2083" w:type="dxa"/>
          </w:tcPr>
          <w:p w:rsidR="00BD5C35" w:rsidRDefault="0013060B">
            <w:r>
              <w:t>Tijekom godine</w:t>
            </w:r>
          </w:p>
        </w:tc>
      </w:tr>
      <w:tr w:rsidR="00BD5C35" w:rsidTr="000076B0">
        <w:trPr>
          <w:trHeight w:val="765"/>
        </w:trPr>
        <w:tc>
          <w:tcPr>
            <w:tcW w:w="951" w:type="dxa"/>
          </w:tcPr>
          <w:p w:rsidR="00BD5C35" w:rsidRDefault="00BD5C35"/>
          <w:p w:rsidR="00BA36F0" w:rsidRDefault="00BA36F0">
            <w:r>
              <w:t xml:space="preserve">2. </w:t>
            </w:r>
          </w:p>
        </w:tc>
        <w:tc>
          <w:tcPr>
            <w:tcW w:w="5292" w:type="dxa"/>
          </w:tcPr>
          <w:p w:rsidR="00BD5C35" w:rsidRDefault="00BA36F0">
            <w:r>
              <w:t>Provjera jeli prijedlog u skladu s financijskim planom/proračunom i planom javne nabave</w:t>
            </w:r>
          </w:p>
        </w:tc>
        <w:tc>
          <w:tcPr>
            <w:tcW w:w="3255" w:type="dxa"/>
          </w:tcPr>
          <w:p w:rsidR="00BD5C35" w:rsidRDefault="00BA36F0">
            <w:r>
              <w:t>Voditelj računovodstva</w:t>
            </w:r>
          </w:p>
        </w:tc>
        <w:tc>
          <w:tcPr>
            <w:tcW w:w="2736" w:type="dxa"/>
          </w:tcPr>
          <w:p w:rsidR="00BD5C35" w:rsidRDefault="00BA36F0">
            <w:r>
              <w:t>Ako DA – odobrenje sklapanja ugovora/narudžbe</w:t>
            </w:r>
          </w:p>
          <w:p w:rsidR="00BA36F0" w:rsidRDefault="00BA36F0">
            <w:r>
              <w:t>Ako NE – negativan odgovor na prijedlog za sklapanje ugovora/narudžbe</w:t>
            </w:r>
          </w:p>
        </w:tc>
        <w:tc>
          <w:tcPr>
            <w:tcW w:w="2083" w:type="dxa"/>
          </w:tcPr>
          <w:p w:rsidR="00BD5C35" w:rsidRDefault="00BA36F0">
            <w:r>
              <w:t>3 dana od zaprimanja prijedloga</w:t>
            </w:r>
          </w:p>
        </w:tc>
      </w:tr>
      <w:tr w:rsidR="00BD5C35" w:rsidTr="000076B0">
        <w:trPr>
          <w:trHeight w:val="765"/>
        </w:trPr>
        <w:tc>
          <w:tcPr>
            <w:tcW w:w="951" w:type="dxa"/>
          </w:tcPr>
          <w:p w:rsidR="00BD5C35" w:rsidRDefault="00BD5C35"/>
          <w:p w:rsidR="00085048" w:rsidRDefault="00085048">
            <w:r>
              <w:t xml:space="preserve">3. </w:t>
            </w:r>
          </w:p>
        </w:tc>
        <w:tc>
          <w:tcPr>
            <w:tcW w:w="5292" w:type="dxa"/>
          </w:tcPr>
          <w:p w:rsidR="00BD5C35" w:rsidRDefault="00085048">
            <w:r>
              <w:t>Sklapanje ugovora/narudžba</w:t>
            </w:r>
          </w:p>
        </w:tc>
        <w:tc>
          <w:tcPr>
            <w:tcW w:w="3255" w:type="dxa"/>
          </w:tcPr>
          <w:p w:rsidR="00BD5C35" w:rsidRDefault="00085048">
            <w:r>
              <w:t>Ravnatelj ili osoba koju on ovlasti</w:t>
            </w:r>
          </w:p>
        </w:tc>
        <w:tc>
          <w:tcPr>
            <w:tcW w:w="2736" w:type="dxa"/>
          </w:tcPr>
          <w:p w:rsidR="00BD5C35" w:rsidRDefault="00085048">
            <w:r>
              <w:t>Ugovor/narudžba</w:t>
            </w:r>
          </w:p>
        </w:tc>
        <w:tc>
          <w:tcPr>
            <w:tcW w:w="2083" w:type="dxa"/>
          </w:tcPr>
          <w:p w:rsidR="00BD5C35" w:rsidRDefault="00085048">
            <w:r>
              <w:t>Ne duže od 30 dana od dana odobrenja zaposlenika na poslovima za financije</w:t>
            </w:r>
          </w:p>
        </w:tc>
      </w:tr>
    </w:tbl>
    <w:p w:rsidR="00921539" w:rsidRDefault="00921539">
      <w:pPr>
        <w:rPr>
          <w:b/>
        </w:rPr>
      </w:pPr>
    </w:p>
    <w:p w:rsidR="006D641A" w:rsidRDefault="006D641A">
      <w:pPr>
        <w:rPr>
          <w:b/>
        </w:rPr>
      </w:pPr>
    </w:p>
    <w:p w:rsidR="006D641A" w:rsidRDefault="006D641A">
      <w:pPr>
        <w:rPr>
          <w:b/>
        </w:rPr>
      </w:pPr>
    </w:p>
    <w:p w:rsidR="006D641A" w:rsidRDefault="006D641A">
      <w:pPr>
        <w:rPr>
          <w:b/>
        </w:rPr>
      </w:pPr>
    </w:p>
    <w:p w:rsidR="006D641A" w:rsidRDefault="006D641A">
      <w:pPr>
        <w:rPr>
          <w:b/>
        </w:rPr>
      </w:pPr>
    </w:p>
    <w:p w:rsidR="006D641A" w:rsidRDefault="006D641A">
      <w:pPr>
        <w:rPr>
          <w:b/>
        </w:rPr>
      </w:pPr>
    </w:p>
    <w:p w:rsidR="006D641A" w:rsidRPr="00921539" w:rsidRDefault="006D641A">
      <w:pPr>
        <w:rPr>
          <w:b/>
        </w:rPr>
      </w:pPr>
    </w:p>
    <w:p w:rsidR="00921539" w:rsidRPr="00921539" w:rsidRDefault="00085048" w:rsidP="00921539">
      <w:pPr>
        <w:pStyle w:val="Bezproreda"/>
        <w:jc w:val="center"/>
      </w:pPr>
      <w:r w:rsidRPr="00921539">
        <w:lastRenderedPageBreak/>
        <w:t>Članak 2.</w:t>
      </w:r>
    </w:p>
    <w:p w:rsidR="00085048" w:rsidRDefault="00921539" w:rsidP="006D641A">
      <w:pPr>
        <w:pStyle w:val="Bezproreda"/>
      </w:pPr>
      <w:r w:rsidRPr="00921539">
        <w:t xml:space="preserve"> Ukoliko postupak</w:t>
      </w:r>
      <w:r w:rsidR="00CF7EA2">
        <w:t xml:space="preserve"> nabave roba i usluga podliježe po</w:t>
      </w:r>
      <w:r>
        <w:t>stupku javne nabave, tada se stvaranje obveza provodi po slijedećoj proceduri:</w:t>
      </w:r>
    </w:p>
    <w:tbl>
      <w:tblPr>
        <w:tblpPr w:leftFromText="180" w:rightFromText="180" w:vertAnchor="text" w:tblpX="79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2087"/>
        <w:gridCol w:w="4304"/>
        <w:gridCol w:w="3505"/>
        <w:gridCol w:w="3690"/>
      </w:tblGrid>
      <w:tr w:rsidR="00921539" w:rsidTr="004F28A2">
        <w:trPr>
          <w:trHeight w:val="840"/>
        </w:trPr>
        <w:tc>
          <w:tcPr>
            <w:tcW w:w="14184" w:type="dxa"/>
            <w:gridSpan w:val="5"/>
          </w:tcPr>
          <w:p w:rsidR="00921539" w:rsidRDefault="00921539" w:rsidP="00CF7EA2">
            <w:pPr>
              <w:pStyle w:val="Bezproreda"/>
            </w:pPr>
          </w:p>
          <w:p w:rsidR="00921539" w:rsidRPr="00921539" w:rsidRDefault="00921539" w:rsidP="00CF7EA2">
            <w:pPr>
              <w:pStyle w:val="Bezprored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</w:t>
            </w:r>
            <w:r w:rsidR="00CF7EA2">
              <w:rPr>
                <w:b/>
              </w:rPr>
              <w:t>TVARANJE OBVEZA ZA KOJE JE POTREBNA PROCEDURA NABAVE</w:t>
            </w:r>
          </w:p>
        </w:tc>
      </w:tr>
      <w:tr w:rsidR="00921539" w:rsidTr="004F28A2">
        <w:trPr>
          <w:trHeight w:val="765"/>
        </w:trPr>
        <w:tc>
          <w:tcPr>
            <w:tcW w:w="634" w:type="dxa"/>
          </w:tcPr>
          <w:p w:rsidR="00CF7EA2" w:rsidRDefault="00CF7EA2" w:rsidP="00CF7EA2">
            <w:pPr>
              <w:pStyle w:val="Bezproreda"/>
            </w:pPr>
            <w:r>
              <w:t>RED.</w:t>
            </w:r>
          </w:p>
          <w:p w:rsidR="00921539" w:rsidRDefault="00CF7EA2" w:rsidP="00CF7EA2">
            <w:pPr>
              <w:pStyle w:val="Bezproreda"/>
            </w:pPr>
            <w:r>
              <w:t>BR.</w:t>
            </w:r>
          </w:p>
        </w:tc>
        <w:tc>
          <w:tcPr>
            <w:tcW w:w="1895" w:type="dxa"/>
          </w:tcPr>
          <w:p w:rsidR="00921539" w:rsidRPr="00CF7EA2" w:rsidRDefault="00921539" w:rsidP="00CF7EA2">
            <w:pPr>
              <w:pStyle w:val="Bezproreda"/>
              <w:rPr>
                <w:b/>
              </w:rPr>
            </w:pPr>
          </w:p>
          <w:p w:rsidR="00CF7EA2" w:rsidRPr="00CF7EA2" w:rsidRDefault="00CF7EA2" w:rsidP="00CF7EA2">
            <w:pPr>
              <w:pStyle w:val="Bezproreda"/>
              <w:rPr>
                <w:b/>
              </w:rPr>
            </w:pPr>
            <w:r w:rsidRPr="00CF7EA2">
              <w:rPr>
                <w:b/>
              </w:rPr>
              <w:t>AKTIVNOST</w:t>
            </w:r>
          </w:p>
        </w:tc>
        <w:tc>
          <w:tcPr>
            <w:tcW w:w="4365" w:type="dxa"/>
          </w:tcPr>
          <w:p w:rsidR="00921539" w:rsidRPr="00CF7EA2" w:rsidRDefault="00921539" w:rsidP="00CF7EA2">
            <w:pPr>
              <w:pStyle w:val="Bezproreda"/>
              <w:rPr>
                <w:b/>
              </w:rPr>
            </w:pPr>
          </w:p>
          <w:p w:rsidR="00CF7EA2" w:rsidRPr="00CF7EA2" w:rsidRDefault="00CF7EA2" w:rsidP="00CF7EA2">
            <w:pPr>
              <w:pStyle w:val="Bezproreda"/>
              <w:rPr>
                <w:b/>
              </w:rPr>
            </w:pPr>
            <w:r w:rsidRPr="00CF7EA2">
              <w:rPr>
                <w:b/>
              </w:rPr>
              <w:t>ODGOVORNOST</w:t>
            </w:r>
          </w:p>
        </w:tc>
        <w:tc>
          <w:tcPr>
            <w:tcW w:w="3540" w:type="dxa"/>
          </w:tcPr>
          <w:p w:rsidR="00921539" w:rsidRPr="00CF7EA2" w:rsidRDefault="00921539" w:rsidP="00CF7EA2">
            <w:pPr>
              <w:pStyle w:val="Bezproreda"/>
              <w:rPr>
                <w:b/>
              </w:rPr>
            </w:pPr>
          </w:p>
          <w:p w:rsidR="00CF7EA2" w:rsidRPr="00CF7EA2" w:rsidRDefault="00CF7EA2" w:rsidP="00CF7EA2">
            <w:pPr>
              <w:pStyle w:val="Bezproreda"/>
              <w:rPr>
                <w:b/>
              </w:rPr>
            </w:pPr>
            <w:r w:rsidRPr="00CF7EA2">
              <w:rPr>
                <w:b/>
              </w:rPr>
              <w:t>DOKUMENT</w:t>
            </w:r>
          </w:p>
        </w:tc>
        <w:tc>
          <w:tcPr>
            <w:tcW w:w="3750" w:type="dxa"/>
          </w:tcPr>
          <w:p w:rsidR="00921539" w:rsidRPr="00CF7EA2" w:rsidRDefault="00921539" w:rsidP="00CF7EA2">
            <w:pPr>
              <w:pStyle w:val="Bezproreda"/>
              <w:rPr>
                <w:b/>
              </w:rPr>
            </w:pPr>
          </w:p>
          <w:p w:rsidR="00CF7EA2" w:rsidRPr="00CF7EA2" w:rsidRDefault="00CF7EA2" w:rsidP="00CF7EA2">
            <w:pPr>
              <w:pStyle w:val="Bezproreda"/>
              <w:rPr>
                <w:b/>
              </w:rPr>
            </w:pPr>
            <w:r w:rsidRPr="00CF7EA2">
              <w:rPr>
                <w:b/>
              </w:rPr>
              <w:t>ROK</w:t>
            </w:r>
          </w:p>
        </w:tc>
      </w:tr>
      <w:tr w:rsidR="00921539" w:rsidTr="004F28A2">
        <w:trPr>
          <w:trHeight w:val="390"/>
        </w:trPr>
        <w:tc>
          <w:tcPr>
            <w:tcW w:w="634" w:type="dxa"/>
          </w:tcPr>
          <w:p w:rsidR="00921539" w:rsidRDefault="00CF7EA2" w:rsidP="00CF7EA2">
            <w:pPr>
              <w:pStyle w:val="Bezproreda"/>
            </w:pPr>
            <w:r>
              <w:t>1.</w:t>
            </w:r>
          </w:p>
        </w:tc>
        <w:tc>
          <w:tcPr>
            <w:tcW w:w="1895" w:type="dxa"/>
          </w:tcPr>
          <w:p w:rsidR="00921539" w:rsidRDefault="00CF7EA2" w:rsidP="00CF7EA2">
            <w:pPr>
              <w:pStyle w:val="Bezproreda"/>
            </w:pPr>
            <w:r>
              <w:t xml:space="preserve">           2.</w:t>
            </w:r>
          </w:p>
        </w:tc>
        <w:tc>
          <w:tcPr>
            <w:tcW w:w="4365" w:type="dxa"/>
          </w:tcPr>
          <w:p w:rsidR="00921539" w:rsidRDefault="00CF7EA2" w:rsidP="00CF7EA2">
            <w:pPr>
              <w:pStyle w:val="Bezproreda"/>
            </w:pPr>
            <w:r>
              <w:t xml:space="preserve">                                    3.</w:t>
            </w:r>
          </w:p>
        </w:tc>
        <w:tc>
          <w:tcPr>
            <w:tcW w:w="3540" w:type="dxa"/>
          </w:tcPr>
          <w:p w:rsidR="00921539" w:rsidRDefault="00CF7EA2" w:rsidP="00CF7EA2">
            <w:pPr>
              <w:pStyle w:val="Bezproreda"/>
            </w:pPr>
            <w:r>
              <w:t xml:space="preserve">                           4.</w:t>
            </w:r>
          </w:p>
        </w:tc>
        <w:tc>
          <w:tcPr>
            <w:tcW w:w="3750" w:type="dxa"/>
          </w:tcPr>
          <w:p w:rsidR="00921539" w:rsidRDefault="00CF7EA2" w:rsidP="00CF7EA2">
            <w:pPr>
              <w:pStyle w:val="Bezproreda"/>
            </w:pPr>
            <w:r>
              <w:t xml:space="preserve">                                5.</w:t>
            </w:r>
          </w:p>
        </w:tc>
      </w:tr>
      <w:tr w:rsidR="00921539" w:rsidTr="006D641A">
        <w:trPr>
          <w:trHeight w:val="1934"/>
        </w:trPr>
        <w:tc>
          <w:tcPr>
            <w:tcW w:w="634" w:type="dxa"/>
          </w:tcPr>
          <w:p w:rsidR="00921539" w:rsidRDefault="00CF7EA2" w:rsidP="00CF7EA2">
            <w:pPr>
              <w:pStyle w:val="Bezproreda"/>
            </w:pPr>
            <w:r>
              <w:t>1.</w:t>
            </w:r>
          </w:p>
        </w:tc>
        <w:tc>
          <w:tcPr>
            <w:tcW w:w="1895" w:type="dxa"/>
          </w:tcPr>
          <w:p w:rsidR="00921539" w:rsidRDefault="00CF7EA2" w:rsidP="00CF7EA2">
            <w:pPr>
              <w:pStyle w:val="Bezproreda"/>
            </w:pPr>
            <w:r>
              <w:t>Prijedlog za nabavu opreme/korištenje usluga/radovi</w:t>
            </w:r>
          </w:p>
          <w:p w:rsidR="00921539" w:rsidRPr="00CF7EA2" w:rsidRDefault="00921539" w:rsidP="00CF7EA2">
            <w:pPr>
              <w:tabs>
                <w:tab w:val="left" w:pos="1380"/>
              </w:tabs>
            </w:pPr>
          </w:p>
        </w:tc>
        <w:tc>
          <w:tcPr>
            <w:tcW w:w="4365" w:type="dxa"/>
          </w:tcPr>
          <w:p w:rsidR="00921539" w:rsidRDefault="00CF7EA2" w:rsidP="00CF7EA2">
            <w:r>
              <w:t>Radnici nositelji pojedinih poslova i aktivnosti</w:t>
            </w:r>
          </w:p>
          <w:p w:rsidR="00921539" w:rsidRDefault="00921539" w:rsidP="00CF7EA2"/>
          <w:p w:rsidR="00921539" w:rsidRDefault="00921539" w:rsidP="00CF7EA2"/>
          <w:p w:rsidR="00921539" w:rsidRDefault="00921539" w:rsidP="00CF7EA2"/>
          <w:p w:rsidR="00921539" w:rsidRDefault="00921539" w:rsidP="00CF7EA2">
            <w:pPr>
              <w:pStyle w:val="Bezproreda"/>
            </w:pPr>
          </w:p>
        </w:tc>
        <w:tc>
          <w:tcPr>
            <w:tcW w:w="3540" w:type="dxa"/>
          </w:tcPr>
          <w:p w:rsidR="00921539" w:rsidRDefault="00CF7EA2" w:rsidP="00CF7EA2">
            <w:r>
              <w:t>Prijedlog sa opisom potr</w:t>
            </w:r>
            <w:r w:rsidR="008E277B">
              <w:t>e</w:t>
            </w:r>
            <w:r>
              <w:t>bne opreme/usluga/radova i okvirnom cijenom</w:t>
            </w:r>
          </w:p>
          <w:p w:rsidR="00921539" w:rsidRDefault="00921539" w:rsidP="00CF7EA2"/>
          <w:p w:rsidR="00921539" w:rsidRDefault="00921539" w:rsidP="00CF7EA2"/>
          <w:p w:rsidR="00921539" w:rsidRDefault="00921539" w:rsidP="00CF7EA2">
            <w:pPr>
              <w:pStyle w:val="Bezproreda"/>
            </w:pPr>
          </w:p>
        </w:tc>
        <w:tc>
          <w:tcPr>
            <w:tcW w:w="3750" w:type="dxa"/>
          </w:tcPr>
          <w:p w:rsidR="00921539" w:rsidRDefault="00CF7EA2" w:rsidP="00CF7EA2">
            <w:r>
              <w:t>Mjesec dana prije pripreme godišnjeg plana nabave ( prema Zakonu o proračunu svibanj/lipanj, u praksi srpanj/kolovoz) moguće  i tijekom godine za plan nabave za slijedeću godinu.</w:t>
            </w:r>
          </w:p>
          <w:p w:rsidR="00921539" w:rsidRDefault="00921539" w:rsidP="00CF7EA2">
            <w:pPr>
              <w:pStyle w:val="Bezproreda"/>
            </w:pPr>
          </w:p>
        </w:tc>
      </w:tr>
      <w:tr w:rsidR="00CF7EA2" w:rsidTr="004F28A2">
        <w:trPr>
          <w:trHeight w:val="1523"/>
        </w:trPr>
        <w:tc>
          <w:tcPr>
            <w:tcW w:w="634" w:type="dxa"/>
          </w:tcPr>
          <w:p w:rsidR="00CF7EA2" w:rsidRDefault="008E277B" w:rsidP="00CF7EA2">
            <w:pPr>
              <w:pStyle w:val="Bezproreda"/>
            </w:pPr>
            <w:r>
              <w:t xml:space="preserve">2. </w:t>
            </w:r>
          </w:p>
        </w:tc>
        <w:tc>
          <w:tcPr>
            <w:tcW w:w="1895" w:type="dxa"/>
          </w:tcPr>
          <w:p w:rsidR="00CF7EA2" w:rsidRDefault="008E277B" w:rsidP="00CF7EA2">
            <w:pPr>
              <w:tabs>
                <w:tab w:val="left" w:pos="1380"/>
              </w:tabs>
            </w:pPr>
            <w:r>
              <w:t>Pripreme tehničke i natječajne dokumentacije za nabavu opreme /usluge/radova</w:t>
            </w:r>
          </w:p>
        </w:tc>
        <w:tc>
          <w:tcPr>
            <w:tcW w:w="4365" w:type="dxa"/>
          </w:tcPr>
          <w:p w:rsidR="00CF7EA2" w:rsidRDefault="008E277B" w:rsidP="00CF7EA2">
            <w:pPr>
              <w:pStyle w:val="Bezproreda"/>
            </w:pPr>
            <w:r>
              <w:t>Ako proces nije centraliziran na razini osnivača- jedinice lokalne i područne (regionalne) samouprave tajnik u suradnji s ravnateljem škole. Moguće je angažirati vanjskog stručnjaka .</w:t>
            </w:r>
          </w:p>
        </w:tc>
        <w:tc>
          <w:tcPr>
            <w:tcW w:w="3540" w:type="dxa"/>
          </w:tcPr>
          <w:p w:rsidR="00CF7EA2" w:rsidRDefault="008E277B" w:rsidP="00CF7EA2">
            <w:pPr>
              <w:pStyle w:val="Bezproreda"/>
            </w:pPr>
            <w:r>
              <w:t>Tehnička i natječajna dokumentacija</w:t>
            </w:r>
          </w:p>
        </w:tc>
        <w:tc>
          <w:tcPr>
            <w:tcW w:w="3750" w:type="dxa"/>
          </w:tcPr>
          <w:p w:rsidR="00CF7EA2" w:rsidRDefault="008E277B" w:rsidP="00CF7EA2">
            <w:r>
              <w:t>Idealno do početka godine u kojoj se pokreče postupak nabave, kako bi se s nabavom moglo odmah započeti.</w:t>
            </w:r>
          </w:p>
          <w:p w:rsidR="00CF7EA2" w:rsidRDefault="00CF7EA2" w:rsidP="00CF7EA2"/>
          <w:p w:rsidR="00CF7EA2" w:rsidRDefault="00CF7EA2" w:rsidP="00CF7EA2">
            <w:pPr>
              <w:pStyle w:val="Bezproreda"/>
            </w:pPr>
          </w:p>
        </w:tc>
      </w:tr>
      <w:tr w:rsidR="00921539" w:rsidTr="00B37779">
        <w:trPr>
          <w:trHeight w:val="390"/>
        </w:trPr>
        <w:tc>
          <w:tcPr>
            <w:tcW w:w="634" w:type="dxa"/>
          </w:tcPr>
          <w:p w:rsidR="00921539" w:rsidRDefault="004F28A2" w:rsidP="00CF7EA2">
            <w:pPr>
              <w:pStyle w:val="Bezproreda"/>
            </w:pPr>
            <w:r>
              <w:t xml:space="preserve">3. </w:t>
            </w:r>
          </w:p>
        </w:tc>
        <w:tc>
          <w:tcPr>
            <w:tcW w:w="1895" w:type="dxa"/>
          </w:tcPr>
          <w:p w:rsidR="00921539" w:rsidRDefault="004F28A2" w:rsidP="00CF7EA2">
            <w:pPr>
              <w:pStyle w:val="Bezproreda"/>
            </w:pPr>
            <w:r>
              <w:t>Uključivanje stavki iz plana nabave u financijski plan</w:t>
            </w:r>
          </w:p>
          <w:p w:rsidR="00921539" w:rsidRDefault="00921539" w:rsidP="00CF7EA2">
            <w:pPr>
              <w:pStyle w:val="Bezproreda"/>
            </w:pPr>
          </w:p>
          <w:p w:rsidR="00921539" w:rsidRDefault="00921539" w:rsidP="00CF7EA2">
            <w:pPr>
              <w:pStyle w:val="Bezproreda"/>
            </w:pPr>
          </w:p>
        </w:tc>
        <w:tc>
          <w:tcPr>
            <w:tcW w:w="4365" w:type="dxa"/>
          </w:tcPr>
          <w:p w:rsidR="00921539" w:rsidRDefault="004F28A2" w:rsidP="00CF7EA2">
            <w:r>
              <w:lastRenderedPageBreak/>
              <w:t>Voditelj računovodstva</w:t>
            </w:r>
          </w:p>
          <w:p w:rsidR="00921539" w:rsidRDefault="00921539" w:rsidP="00CF7EA2"/>
          <w:p w:rsidR="00921539" w:rsidRDefault="00921539" w:rsidP="00CF7EA2">
            <w:pPr>
              <w:pStyle w:val="Bezproreda"/>
            </w:pPr>
          </w:p>
        </w:tc>
        <w:tc>
          <w:tcPr>
            <w:tcW w:w="3540" w:type="dxa"/>
          </w:tcPr>
          <w:p w:rsidR="00921539" w:rsidRDefault="004F28A2" w:rsidP="00CF7EA2">
            <w:r>
              <w:lastRenderedPageBreak/>
              <w:t>Financijski plan</w:t>
            </w:r>
          </w:p>
          <w:p w:rsidR="00921539" w:rsidRDefault="00921539" w:rsidP="00CF7EA2"/>
          <w:p w:rsidR="00921539" w:rsidRDefault="00921539" w:rsidP="00CF7EA2">
            <w:pPr>
              <w:pStyle w:val="Bezproreda"/>
            </w:pPr>
          </w:p>
        </w:tc>
        <w:tc>
          <w:tcPr>
            <w:tcW w:w="3750" w:type="dxa"/>
          </w:tcPr>
          <w:p w:rsidR="00921539" w:rsidRDefault="004F28A2" w:rsidP="00CF7EA2">
            <w:r>
              <w:lastRenderedPageBreak/>
              <w:t>Rujan- prosinac</w:t>
            </w:r>
          </w:p>
          <w:p w:rsidR="00921539" w:rsidRDefault="00921539" w:rsidP="00CF7EA2"/>
          <w:p w:rsidR="00921539" w:rsidRDefault="00921539" w:rsidP="00CF7EA2">
            <w:pPr>
              <w:pStyle w:val="Bezproreda"/>
            </w:pPr>
          </w:p>
        </w:tc>
      </w:tr>
      <w:tr w:rsidR="00B37779" w:rsidTr="00B37779">
        <w:trPr>
          <w:trHeight w:val="390"/>
        </w:trPr>
        <w:tc>
          <w:tcPr>
            <w:tcW w:w="634" w:type="dxa"/>
          </w:tcPr>
          <w:p w:rsidR="00B37779" w:rsidRDefault="00B37779" w:rsidP="00CF7EA2">
            <w:pPr>
              <w:pStyle w:val="Bezproreda"/>
            </w:pPr>
            <w:r>
              <w:lastRenderedPageBreak/>
              <w:t xml:space="preserve">4. </w:t>
            </w:r>
          </w:p>
        </w:tc>
        <w:tc>
          <w:tcPr>
            <w:tcW w:w="1895" w:type="dxa"/>
          </w:tcPr>
          <w:p w:rsidR="00B37779" w:rsidRDefault="00B37779" w:rsidP="00CF7EA2">
            <w:pPr>
              <w:pStyle w:val="Bezproreda"/>
            </w:pPr>
            <w:r>
              <w:t>Prijedlog za pokretanje postupka javne nabave</w:t>
            </w:r>
          </w:p>
        </w:tc>
        <w:tc>
          <w:tcPr>
            <w:tcW w:w="4365" w:type="dxa"/>
          </w:tcPr>
          <w:p w:rsidR="00B37779" w:rsidRDefault="00B37779" w:rsidP="00CF7EA2">
            <w:r>
              <w:t>U ovoj fazi ravnatelj/tajnik/učitelj treba preispitati stvarnu potrebu za predmetom nabave</w:t>
            </w:r>
          </w:p>
        </w:tc>
        <w:tc>
          <w:tcPr>
            <w:tcW w:w="3540" w:type="dxa"/>
          </w:tcPr>
          <w:p w:rsidR="00B37779" w:rsidRDefault="00B37779" w:rsidP="00CF7EA2">
            <w:r>
              <w:t>Dopis s prijedlogom te tehničkom  i natječajnom dokumentacijom</w:t>
            </w:r>
          </w:p>
        </w:tc>
        <w:tc>
          <w:tcPr>
            <w:tcW w:w="3750" w:type="dxa"/>
          </w:tcPr>
          <w:p w:rsidR="00B37779" w:rsidRDefault="00B37779" w:rsidP="00CF7EA2">
            <w:r>
              <w:t>Tijekom godine</w:t>
            </w:r>
          </w:p>
        </w:tc>
      </w:tr>
      <w:tr w:rsidR="00B37779" w:rsidTr="00B37779">
        <w:trPr>
          <w:trHeight w:val="390"/>
        </w:trPr>
        <w:tc>
          <w:tcPr>
            <w:tcW w:w="634" w:type="dxa"/>
          </w:tcPr>
          <w:p w:rsidR="00B37779" w:rsidRDefault="00B37779" w:rsidP="00CF7EA2">
            <w:pPr>
              <w:pStyle w:val="Bezproreda"/>
            </w:pPr>
            <w:r>
              <w:t xml:space="preserve">5. </w:t>
            </w:r>
          </w:p>
        </w:tc>
        <w:tc>
          <w:tcPr>
            <w:tcW w:w="1895" w:type="dxa"/>
          </w:tcPr>
          <w:p w:rsidR="00B37779" w:rsidRDefault="00186379" w:rsidP="00CF7EA2">
            <w:pPr>
              <w:pStyle w:val="Bezproreda"/>
            </w:pPr>
            <w:r>
              <w:t>Provjera jeli prijedlog  u skladu s donesenim planom nabave i financijskim planom/proračunom</w:t>
            </w:r>
          </w:p>
        </w:tc>
        <w:tc>
          <w:tcPr>
            <w:tcW w:w="4365" w:type="dxa"/>
          </w:tcPr>
          <w:p w:rsidR="00B37779" w:rsidRDefault="00186379" w:rsidP="00CF7EA2">
            <w:r>
              <w:t>Voditelj računovodstva</w:t>
            </w:r>
          </w:p>
        </w:tc>
        <w:tc>
          <w:tcPr>
            <w:tcW w:w="3540" w:type="dxa"/>
          </w:tcPr>
          <w:p w:rsidR="00B37779" w:rsidRDefault="00186379" w:rsidP="00CF7EA2">
            <w:r>
              <w:t xml:space="preserve">Ako DA </w:t>
            </w:r>
            <w:r w:rsidR="00C814B4">
              <w:t>–</w:t>
            </w:r>
            <w:r>
              <w:t xml:space="preserve"> odobrenje</w:t>
            </w:r>
            <w:r w:rsidR="00C814B4">
              <w:t xml:space="preserve"> pokretanje postupka</w:t>
            </w:r>
          </w:p>
          <w:p w:rsidR="00C814B4" w:rsidRDefault="00C814B4" w:rsidP="00CF7EA2">
            <w:r>
              <w:t>Ako NE – negativan odgovor na prijedlog za pokretanje  postupka</w:t>
            </w:r>
          </w:p>
        </w:tc>
        <w:tc>
          <w:tcPr>
            <w:tcW w:w="3750" w:type="dxa"/>
          </w:tcPr>
          <w:p w:rsidR="00B37779" w:rsidRDefault="00C814B4" w:rsidP="00CF7EA2">
            <w:r>
              <w:t>2 dana od  zaprimanja prijedloga</w:t>
            </w:r>
          </w:p>
        </w:tc>
      </w:tr>
      <w:tr w:rsidR="00B37779" w:rsidTr="00B37779">
        <w:trPr>
          <w:trHeight w:val="390"/>
        </w:trPr>
        <w:tc>
          <w:tcPr>
            <w:tcW w:w="634" w:type="dxa"/>
          </w:tcPr>
          <w:p w:rsidR="00B37779" w:rsidRDefault="00C814B4" w:rsidP="00CF7EA2">
            <w:pPr>
              <w:pStyle w:val="Bezproreda"/>
            </w:pPr>
            <w:r>
              <w:t xml:space="preserve">6. </w:t>
            </w:r>
          </w:p>
        </w:tc>
        <w:tc>
          <w:tcPr>
            <w:tcW w:w="1895" w:type="dxa"/>
          </w:tcPr>
          <w:p w:rsidR="00B37779" w:rsidRDefault="00F17715" w:rsidP="00CF7EA2">
            <w:pPr>
              <w:pStyle w:val="Bezproreda"/>
            </w:pPr>
            <w:r>
              <w:t>Prijedlog za pokretanje postupka nabave s odobrenjem zaposlenika na poslovima za financije</w:t>
            </w:r>
          </w:p>
        </w:tc>
        <w:tc>
          <w:tcPr>
            <w:tcW w:w="4365" w:type="dxa"/>
          </w:tcPr>
          <w:p w:rsidR="00B37779" w:rsidRDefault="00F17715" w:rsidP="00CF7EA2">
            <w:r>
              <w:t xml:space="preserve">Učitelji- nositelji pojedinih poslova i aktivnosti </w:t>
            </w:r>
          </w:p>
        </w:tc>
        <w:tc>
          <w:tcPr>
            <w:tcW w:w="3540" w:type="dxa"/>
          </w:tcPr>
          <w:p w:rsidR="00B37779" w:rsidRDefault="00F17715" w:rsidP="00CF7EA2">
            <w:r>
              <w:t>Dopis s prijedlogom te tehničkom i natječajnom dokumentacijom , te odobrenjem zaposlenika na poslovima za financije</w:t>
            </w:r>
          </w:p>
        </w:tc>
        <w:tc>
          <w:tcPr>
            <w:tcW w:w="3750" w:type="dxa"/>
          </w:tcPr>
          <w:p w:rsidR="00B37779" w:rsidRDefault="00B436E6" w:rsidP="00CF7EA2">
            <w:r>
              <w:t>2 dana od zaprimanja odgovora od  zaposlenika na poslovima za financije</w:t>
            </w:r>
          </w:p>
        </w:tc>
      </w:tr>
      <w:tr w:rsidR="00B37779" w:rsidTr="00B37779">
        <w:trPr>
          <w:trHeight w:val="390"/>
        </w:trPr>
        <w:tc>
          <w:tcPr>
            <w:tcW w:w="634" w:type="dxa"/>
          </w:tcPr>
          <w:p w:rsidR="00B37779" w:rsidRDefault="00211EF5" w:rsidP="00CF7EA2">
            <w:pPr>
              <w:pStyle w:val="Bezproreda"/>
            </w:pPr>
            <w:r>
              <w:t>7.</w:t>
            </w:r>
          </w:p>
        </w:tc>
        <w:tc>
          <w:tcPr>
            <w:tcW w:w="1895" w:type="dxa"/>
          </w:tcPr>
          <w:p w:rsidR="00B37779" w:rsidRDefault="00211EF5" w:rsidP="00CF7EA2">
            <w:pPr>
              <w:pStyle w:val="Bezproreda"/>
            </w:pPr>
            <w:r>
              <w:t>Provjera jeli tehnička i natječajna dokumentacija u skladu s propisima o javnoj nabavi</w:t>
            </w:r>
          </w:p>
        </w:tc>
        <w:tc>
          <w:tcPr>
            <w:tcW w:w="4365" w:type="dxa"/>
          </w:tcPr>
          <w:p w:rsidR="00B37779" w:rsidRDefault="00211EF5" w:rsidP="00CF7EA2">
            <w:r>
              <w:t>Tajnik</w:t>
            </w:r>
          </w:p>
        </w:tc>
        <w:tc>
          <w:tcPr>
            <w:tcW w:w="3540" w:type="dxa"/>
          </w:tcPr>
          <w:p w:rsidR="00B37779" w:rsidRDefault="00211EF5" w:rsidP="00CF7EA2">
            <w:r>
              <w:t>Ako DA- pokreće postupak javne nabave</w:t>
            </w:r>
          </w:p>
          <w:p w:rsidR="00211EF5" w:rsidRDefault="00211EF5" w:rsidP="00CF7EA2">
            <w:r>
              <w:t>Ako NE – vraća dokumentaciju s komentarima na doradu</w:t>
            </w:r>
          </w:p>
        </w:tc>
        <w:tc>
          <w:tcPr>
            <w:tcW w:w="3750" w:type="dxa"/>
          </w:tcPr>
          <w:p w:rsidR="00B37779" w:rsidRDefault="00211EF5" w:rsidP="00CF7EA2">
            <w:r>
              <w:t>Najviše 30 dana od zaprimanja prijedloga za pokretanje postupka javne nabave</w:t>
            </w:r>
          </w:p>
        </w:tc>
      </w:tr>
      <w:tr w:rsidR="00B37779" w:rsidTr="004F28A2">
        <w:trPr>
          <w:trHeight w:val="390"/>
        </w:trPr>
        <w:tc>
          <w:tcPr>
            <w:tcW w:w="634" w:type="dxa"/>
          </w:tcPr>
          <w:p w:rsidR="00B37779" w:rsidRDefault="00211EF5" w:rsidP="00CF7EA2">
            <w:pPr>
              <w:pStyle w:val="Bezproreda"/>
            </w:pPr>
            <w:r>
              <w:t xml:space="preserve">8. 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B37779" w:rsidRDefault="00211EF5" w:rsidP="00CF7EA2">
            <w:pPr>
              <w:pStyle w:val="Bezproreda"/>
            </w:pPr>
            <w:r>
              <w:t>Pokretanje postupka javne nabave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B37779" w:rsidRDefault="00211EF5" w:rsidP="00CF7EA2">
            <w:r>
              <w:t>Ravnatelj u suradnji s tajnikom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B37779" w:rsidRDefault="00211EF5" w:rsidP="00CF7EA2">
            <w:r>
              <w:t>Objava natječaja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B37779" w:rsidRDefault="00211EF5" w:rsidP="00CF7EA2">
            <w:r>
              <w:t>Tijekom godine</w:t>
            </w:r>
          </w:p>
        </w:tc>
      </w:tr>
    </w:tbl>
    <w:p w:rsidR="00921539" w:rsidRDefault="00921539" w:rsidP="00921539">
      <w:pPr>
        <w:pStyle w:val="Bezproreda"/>
      </w:pPr>
    </w:p>
    <w:p w:rsidR="00211EF5" w:rsidRDefault="00211EF5" w:rsidP="00211EF5">
      <w:pPr>
        <w:pStyle w:val="Bezproreda"/>
        <w:jc w:val="center"/>
      </w:pPr>
      <w:r>
        <w:t>Članak 3.</w:t>
      </w:r>
    </w:p>
    <w:p w:rsidR="00211EF5" w:rsidRDefault="00211EF5" w:rsidP="00921539">
      <w:pPr>
        <w:pStyle w:val="Bezproreda"/>
      </w:pPr>
      <w:r>
        <w:t>Ova odluka stupa na snagu s danom donošenja.</w:t>
      </w:r>
    </w:p>
    <w:p w:rsidR="00211EF5" w:rsidRDefault="00211EF5" w:rsidP="00921539">
      <w:pPr>
        <w:pStyle w:val="Bezproreda"/>
      </w:pPr>
    </w:p>
    <w:p w:rsidR="00211EF5" w:rsidRDefault="00211EF5" w:rsidP="00921539">
      <w:pPr>
        <w:pStyle w:val="Bezproreda"/>
      </w:pPr>
    </w:p>
    <w:p w:rsidR="00211EF5" w:rsidRDefault="00211EF5" w:rsidP="00921539">
      <w:pPr>
        <w:pStyle w:val="Bezproreda"/>
      </w:pPr>
    </w:p>
    <w:p w:rsidR="00211EF5" w:rsidRDefault="00211EF5" w:rsidP="00921539">
      <w:pPr>
        <w:pStyle w:val="Bezproreda"/>
      </w:pPr>
    </w:p>
    <w:p w:rsidR="00211EF5" w:rsidRDefault="00211EF5" w:rsidP="00921539">
      <w:pPr>
        <w:pStyle w:val="Bezproreda"/>
      </w:pPr>
      <w:r>
        <w:t>DOSTAVITI:</w:t>
      </w:r>
    </w:p>
    <w:p w:rsidR="00211EF5" w:rsidRDefault="00211EF5" w:rsidP="00921539">
      <w:pPr>
        <w:pStyle w:val="Bezproreda"/>
      </w:pPr>
      <w:r>
        <w:t>1.OGLASNA PLOČA</w:t>
      </w:r>
    </w:p>
    <w:p w:rsidR="00211EF5" w:rsidRDefault="00211EF5" w:rsidP="00921539">
      <w:pPr>
        <w:pStyle w:val="Bezproreda"/>
      </w:pPr>
      <w:r>
        <w:t>2. TAJNIŠTVO</w:t>
      </w:r>
    </w:p>
    <w:p w:rsidR="00211EF5" w:rsidRDefault="00211EF5" w:rsidP="00921539">
      <w:pPr>
        <w:pStyle w:val="Bezproreda"/>
      </w:pPr>
      <w:r>
        <w:t>3. RAČUNOVODSTVO</w:t>
      </w:r>
    </w:p>
    <w:p w:rsidR="00211EF5" w:rsidRDefault="00211EF5" w:rsidP="00921539">
      <w:pPr>
        <w:pStyle w:val="Bezproreda"/>
      </w:pPr>
      <w:r>
        <w:t>4. PISMOHRANA</w:t>
      </w:r>
    </w:p>
    <w:p w:rsidR="00211EF5" w:rsidRDefault="00211EF5" w:rsidP="00921539">
      <w:pPr>
        <w:pStyle w:val="Bezproreda"/>
      </w:pPr>
    </w:p>
    <w:p w:rsidR="00211EF5" w:rsidRDefault="00211EF5" w:rsidP="00211EF5">
      <w:pPr>
        <w:pStyle w:val="Bezproreda"/>
        <w:jc w:val="right"/>
      </w:pPr>
      <w:r>
        <w:t>Stanka Martinac Pera prof.</w:t>
      </w:r>
    </w:p>
    <w:p w:rsidR="00211EF5" w:rsidRDefault="00211EF5" w:rsidP="00211EF5">
      <w:pPr>
        <w:pStyle w:val="Bezproreda"/>
        <w:jc w:val="right"/>
      </w:pPr>
      <w:r>
        <w:t>Ravnateljica</w:t>
      </w:r>
    </w:p>
    <w:p w:rsidR="00211EF5" w:rsidRDefault="00211EF5" w:rsidP="00921539">
      <w:pPr>
        <w:pStyle w:val="Bezproreda"/>
      </w:pPr>
    </w:p>
    <w:sectPr w:rsidR="00211EF5" w:rsidSect="00BD5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A02"/>
    <w:multiLevelType w:val="multilevel"/>
    <w:tmpl w:val="815AD8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CA451D"/>
    <w:multiLevelType w:val="hybridMultilevel"/>
    <w:tmpl w:val="1EC4B2A2"/>
    <w:lvl w:ilvl="0" w:tplc="789A0E9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1E501A"/>
    <w:multiLevelType w:val="hybridMultilevel"/>
    <w:tmpl w:val="FD9C09FC"/>
    <w:lvl w:ilvl="0" w:tplc="B4D85B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396066"/>
    <w:multiLevelType w:val="hybridMultilevel"/>
    <w:tmpl w:val="C0AC3C6A"/>
    <w:lvl w:ilvl="0" w:tplc="492A4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450DA"/>
    <w:multiLevelType w:val="hybridMultilevel"/>
    <w:tmpl w:val="94D4EE9A"/>
    <w:lvl w:ilvl="0" w:tplc="07220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4"/>
    <w:rsid w:val="000076B0"/>
    <w:rsid w:val="00085048"/>
    <w:rsid w:val="0013060B"/>
    <w:rsid w:val="00186379"/>
    <w:rsid w:val="001B466C"/>
    <w:rsid w:val="00211EF5"/>
    <w:rsid w:val="00267772"/>
    <w:rsid w:val="003C612A"/>
    <w:rsid w:val="004F28A2"/>
    <w:rsid w:val="006D641A"/>
    <w:rsid w:val="007F1485"/>
    <w:rsid w:val="00847DD4"/>
    <w:rsid w:val="008E277B"/>
    <w:rsid w:val="00921539"/>
    <w:rsid w:val="00B37779"/>
    <w:rsid w:val="00B436E6"/>
    <w:rsid w:val="00BA36F0"/>
    <w:rsid w:val="00BD5C35"/>
    <w:rsid w:val="00C814B4"/>
    <w:rsid w:val="00C873CE"/>
    <w:rsid w:val="00CF7EA2"/>
    <w:rsid w:val="00F13B2D"/>
    <w:rsid w:val="00F1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5C35"/>
    <w:pPr>
      <w:ind w:left="720"/>
      <w:contextualSpacing/>
    </w:pPr>
  </w:style>
  <w:style w:type="paragraph" w:styleId="Bezproreda">
    <w:name w:val="No Spacing"/>
    <w:uiPriority w:val="1"/>
    <w:qFormat/>
    <w:rsid w:val="00BD5C3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0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76B0"/>
  </w:style>
  <w:style w:type="paragraph" w:styleId="Tekstbalonia">
    <w:name w:val="Balloon Text"/>
    <w:basedOn w:val="Normal"/>
    <w:link w:val="TekstbaloniaChar"/>
    <w:uiPriority w:val="99"/>
    <w:semiHidden/>
    <w:unhideWhenUsed/>
    <w:rsid w:val="007F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5C35"/>
    <w:pPr>
      <w:ind w:left="720"/>
      <w:contextualSpacing/>
    </w:pPr>
  </w:style>
  <w:style w:type="paragraph" w:styleId="Bezproreda">
    <w:name w:val="No Spacing"/>
    <w:uiPriority w:val="1"/>
    <w:qFormat/>
    <w:rsid w:val="00BD5C3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0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76B0"/>
  </w:style>
  <w:style w:type="paragraph" w:styleId="Tekstbalonia">
    <w:name w:val="Balloon Text"/>
    <w:basedOn w:val="Normal"/>
    <w:link w:val="TekstbaloniaChar"/>
    <w:uiPriority w:val="99"/>
    <w:semiHidden/>
    <w:unhideWhenUsed/>
    <w:rsid w:val="007F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2015-12-01T11:08:00Z</cp:lastPrinted>
  <dcterms:created xsi:type="dcterms:W3CDTF">2015-11-25T11:41:00Z</dcterms:created>
  <dcterms:modified xsi:type="dcterms:W3CDTF">2015-12-01T11:09:00Z</dcterms:modified>
</cp:coreProperties>
</file>