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67E9" w14:textId="77777777" w:rsidR="0044397F" w:rsidRDefault="0044397F" w:rsidP="0044397F">
      <w:pPr>
        <w:spacing w:after="0"/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>OŠ PETRA PRERADOVIĆA</w:t>
      </w:r>
    </w:p>
    <w:p w14:paraId="5C043CE5" w14:textId="77777777" w:rsidR="0044397F" w:rsidRDefault="0044397F" w:rsidP="0044397F">
      <w:pPr>
        <w:spacing w:after="0"/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>TRG P.PRERADOVIĆA 1</w:t>
      </w:r>
    </w:p>
    <w:p w14:paraId="29A102B9" w14:textId="77777777" w:rsidR="0044397F" w:rsidRDefault="0044397F" w:rsidP="0044397F">
      <w:pPr>
        <w:spacing w:after="0"/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>23 000 ZADAR</w:t>
      </w:r>
    </w:p>
    <w:p w14:paraId="20F22B68" w14:textId="77777777" w:rsidR="0044397F" w:rsidRDefault="0044397F" w:rsidP="0044397F">
      <w:pPr>
        <w:spacing w:after="0"/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>OIB.17978274512</w:t>
      </w:r>
    </w:p>
    <w:p w14:paraId="0577F11A" w14:textId="77777777" w:rsidR="0044397F" w:rsidRDefault="0044397F" w:rsidP="0044397F">
      <w:pPr>
        <w:spacing w:after="0"/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>RKP.13012</w:t>
      </w:r>
    </w:p>
    <w:p w14:paraId="65692E63" w14:textId="0E3ACB1E" w:rsidR="0044397F" w:rsidRDefault="0044397F" w:rsidP="0044397F">
      <w:pPr>
        <w:spacing w:after="0"/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>Klasa:</w:t>
      </w:r>
      <w:r w:rsidR="006B550B">
        <w:rPr>
          <w:b/>
          <w:bCs/>
          <w:i/>
          <w:iCs/>
          <w:lang w:val="hr-HR"/>
        </w:rPr>
        <w:t>400-02/26-01/1</w:t>
      </w:r>
    </w:p>
    <w:p w14:paraId="0F2571CC" w14:textId="4BEB90AC" w:rsidR="0044397F" w:rsidRDefault="0044397F" w:rsidP="0044397F">
      <w:pPr>
        <w:spacing w:after="0"/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>Ur.broj:</w:t>
      </w:r>
      <w:r w:rsidR="006B550B">
        <w:rPr>
          <w:b/>
          <w:bCs/>
          <w:i/>
          <w:iCs/>
          <w:lang w:val="hr-HR"/>
        </w:rPr>
        <w:t>2198-1-3-26-1</w:t>
      </w:r>
    </w:p>
    <w:p w14:paraId="2A8B4CD1" w14:textId="77777777" w:rsidR="00C6441F" w:rsidRPr="00982841" w:rsidRDefault="00C6441F" w:rsidP="0044397F">
      <w:pPr>
        <w:spacing w:after="0"/>
        <w:rPr>
          <w:b/>
          <w:bCs/>
          <w:i/>
          <w:iCs/>
          <w:sz w:val="24"/>
          <w:szCs w:val="24"/>
          <w:lang w:val="hr-HR"/>
        </w:rPr>
      </w:pPr>
    </w:p>
    <w:p w14:paraId="3D0EC01F" w14:textId="77777777" w:rsidR="0044397F" w:rsidRDefault="0044397F" w:rsidP="0044397F">
      <w:pPr>
        <w:spacing w:after="0"/>
        <w:rPr>
          <w:b/>
          <w:bCs/>
          <w:i/>
          <w:iCs/>
          <w:lang w:val="hr-HR"/>
        </w:rPr>
      </w:pPr>
    </w:p>
    <w:p w14:paraId="79ED4910" w14:textId="77777777" w:rsidR="0044397F" w:rsidRDefault="0044397F" w:rsidP="0044397F">
      <w:pPr>
        <w:spacing w:after="0"/>
        <w:rPr>
          <w:b/>
          <w:bCs/>
          <w:i/>
          <w:iCs/>
          <w:lang w:val="hr-HR"/>
        </w:rPr>
      </w:pPr>
    </w:p>
    <w:p w14:paraId="1F18E8EB" w14:textId="77777777" w:rsidR="0044397F" w:rsidRDefault="0044397F" w:rsidP="0044397F">
      <w:pPr>
        <w:spacing w:after="0"/>
        <w:jc w:val="center"/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>OBRAZLOŽENJE GODIŠNJEG IZVJEŠTAJA O IZVRŠENJU FINANCIJSKOG PLANA</w:t>
      </w:r>
    </w:p>
    <w:p w14:paraId="19AC4DD3" w14:textId="77777777" w:rsidR="0044397F" w:rsidRDefault="0044397F" w:rsidP="0044397F">
      <w:pPr>
        <w:spacing w:after="0"/>
        <w:jc w:val="center"/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>OSNOVNE ŠKOLE PETRA PRERADOVIĆA ZA 2025.GODINU</w:t>
      </w:r>
    </w:p>
    <w:p w14:paraId="023251F3" w14:textId="77777777" w:rsidR="0044397F" w:rsidRDefault="0044397F" w:rsidP="0044397F">
      <w:pPr>
        <w:spacing w:after="0"/>
        <w:rPr>
          <w:b/>
          <w:bCs/>
          <w:i/>
          <w:iCs/>
          <w:lang w:val="hr-HR"/>
        </w:rPr>
      </w:pPr>
    </w:p>
    <w:p w14:paraId="5F7E96E4" w14:textId="77777777" w:rsidR="0044397F" w:rsidRDefault="0044397F" w:rsidP="0044397F">
      <w:pPr>
        <w:spacing w:after="0"/>
        <w:rPr>
          <w:b/>
          <w:bCs/>
          <w:i/>
          <w:iCs/>
          <w:lang w:val="hr-HR"/>
        </w:rPr>
      </w:pPr>
    </w:p>
    <w:p w14:paraId="166F8AD7" w14:textId="77777777" w:rsidR="0044397F" w:rsidRPr="00982841" w:rsidRDefault="0044397F" w:rsidP="0044397F">
      <w:pPr>
        <w:spacing w:after="0"/>
        <w:rPr>
          <w:i/>
          <w:iCs/>
          <w:sz w:val="24"/>
          <w:szCs w:val="24"/>
          <w:lang w:val="hr-HR"/>
        </w:rPr>
      </w:pPr>
      <w:r w:rsidRPr="00982841">
        <w:rPr>
          <w:i/>
          <w:iCs/>
          <w:sz w:val="24"/>
          <w:szCs w:val="24"/>
          <w:lang w:val="hr-HR"/>
        </w:rPr>
        <w:t>Godišnji izvještaj o izvršenju financijskog plana OŠ Petra Preradovića za razdoblje os 01.siječnja do 31.prosinca 2025. godine sastavljeno je u skladu s odredbama Zakona o proračunu (NN144/21) i Pravilnika o polugodišnjem i godišnjem izvještaju o</w:t>
      </w:r>
      <w:r w:rsidR="00B7741C" w:rsidRPr="00982841">
        <w:rPr>
          <w:i/>
          <w:iCs/>
          <w:sz w:val="24"/>
          <w:szCs w:val="24"/>
          <w:lang w:val="hr-HR"/>
        </w:rPr>
        <w:t xml:space="preserve"> izvršenju proračuna i financijskog plana (NN 85/23).</w:t>
      </w:r>
    </w:p>
    <w:p w14:paraId="502E14B3" w14:textId="77777777" w:rsidR="00B7741C" w:rsidRPr="00982841" w:rsidRDefault="00B7741C" w:rsidP="0044397F">
      <w:pPr>
        <w:spacing w:after="0"/>
        <w:rPr>
          <w:i/>
          <w:iCs/>
          <w:sz w:val="24"/>
          <w:szCs w:val="24"/>
          <w:lang w:val="hr-HR"/>
        </w:rPr>
      </w:pPr>
    </w:p>
    <w:p w14:paraId="12DCF285" w14:textId="77777777" w:rsidR="00B7741C" w:rsidRPr="00982841" w:rsidRDefault="00B7741C" w:rsidP="0044397F">
      <w:pPr>
        <w:spacing w:after="0"/>
        <w:rPr>
          <w:i/>
          <w:iCs/>
          <w:sz w:val="24"/>
          <w:szCs w:val="24"/>
          <w:lang w:val="hr-HR"/>
        </w:rPr>
      </w:pPr>
      <w:r w:rsidRPr="00982841">
        <w:rPr>
          <w:i/>
          <w:iCs/>
          <w:sz w:val="24"/>
          <w:szCs w:val="24"/>
          <w:lang w:val="hr-HR"/>
        </w:rPr>
        <w:t xml:space="preserve">Obveza sastavljanja izvještaja o izvršenju financijskog plana proizlazi iz zakonskog okvira koji uređuje sustav fiskalne odgovornosti kojim se kroz </w:t>
      </w:r>
      <w:r w:rsidR="00CA29A8" w:rsidRPr="00982841">
        <w:rPr>
          <w:i/>
          <w:iCs/>
          <w:sz w:val="24"/>
          <w:szCs w:val="24"/>
          <w:lang w:val="hr-HR"/>
        </w:rPr>
        <w:t>pitanje 62</w:t>
      </w:r>
      <w:r w:rsidR="00AA6932" w:rsidRPr="00982841">
        <w:rPr>
          <w:i/>
          <w:iCs/>
          <w:sz w:val="24"/>
          <w:szCs w:val="24"/>
          <w:lang w:val="hr-HR"/>
        </w:rPr>
        <w:t>.Upitnika o fiskalnoj odgovornosti zahtjeva da proračunski i izvanproračunski korisnici te proračunski korisnici državnog proračuna, dostave upravljačkom tijelu, školskom odboru izvještaj o izvršenju financijskog plana.</w:t>
      </w:r>
    </w:p>
    <w:p w14:paraId="4150837A" w14:textId="77777777" w:rsidR="00AA6932" w:rsidRPr="00982841" w:rsidRDefault="00AA6932" w:rsidP="0044397F">
      <w:pPr>
        <w:spacing w:after="0"/>
        <w:rPr>
          <w:i/>
          <w:iCs/>
          <w:sz w:val="24"/>
          <w:szCs w:val="24"/>
          <w:lang w:val="hr-HR"/>
        </w:rPr>
      </w:pPr>
      <w:r w:rsidRPr="00982841">
        <w:rPr>
          <w:i/>
          <w:iCs/>
          <w:sz w:val="24"/>
          <w:szCs w:val="24"/>
          <w:lang w:val="hr-HR"/>
        </w:rPr>
        <w:t>Izvještaj o izvršenju financijskog plana prati jesu li se i u kojim iznosima ostvarile planirane pozicije prihoda, primitaka, izdataka, viškova i manjkova unutar jedne godine.Za razliku od financijskog plana ne mora biti uravnoteženo.</w:t>
      </w:r>
    </w:p>
    <w:p w14:paraId="48D0AAC6" w14:textId="77777777" w:rsidR="00AA6932" w:rsidRPr="00982841" w:rsidRDefault="00AA6932" w:rsidP="0044397F">
      <w:pPr>
        <w:spacing w:after="0"/>
        <w:rPr>
          <w:i/>
          <w:iCs/>
          <w:sz w:val="24"/>
          <w:szCs w:val="24"/>
          <w:lang w:val="hr-HR"/>
        </w:rPr>
      </w:pPr>
      <w:r w:rsidRPr="00982841">
        <w:rPr>
          <w:i/>
          <w:iCs/>
          <w:sz w:val="24"/>
          <w:szCs w:val="24"/>
          <w:lang w:val="hr-HR"/>
        </w:rPr>
        <w:t>Godišnji izvještaj o izvršenju financijskog plana proračunskog korisnika sadrži:</w:t>
      </w:r>
    </w:p>
    <w:p w14:paraId="08344467" w14:textId="77777777" w:rsidR="00E745C7" w:rsidRPr="00982841" w:rsidRDefault="00604901" w:rsidP="00604901">
      <w:pPr>
        <w:spacing w:after="0"/>
        <w:rPr>
          <w:i/>
          <w:iCs/>
          <w:sz w:val="24"/>
          <w:szCs w:val="24"/>
          <w:lang w:val="hr-HR"/>
        </w:rPr>
      </w:pPr>
      <w:r w:rsidRPr="00982841">
        <w:rPr>
          <w:i/>
          <w:iCs/>
          <w:sz w:val="24"/>
          <w:szCs w:val="24"/>
          <w:lang w:val="hr-HR"/>
        </w:rPr>
        <w:t>1.</w:t>
      </w:r>
      <w:r w:rsidR="00E745C7" w:rsidRPr="00982841">
        <w:rPr>
          <w:i/>
          <w:iCs/>
          <w:sz w:val="24"/>
          <w:szCs w:val="24"/>
          <w:lang w:val="hr-HR"/>
        </w:rPr>
        <w:t>Opći dio</w:t>
      </w:r>
    </w:p>
    <w:p w14:paraId="5830C80F" w14:textId="77777777" w:rsidR="00E745C7" w:rsidRPr="00982841" w:rsidRDefault="00E745C7" w:rsidP="0044397F">
      <w:pPr>
        <w:spacing w:after="0"/>
        <w:rPr>
          <w:i/>
          <w:iCs/>
          <w:sz w:val="24"/>
          <w:szCs w:val="24"/>
          <w:lang w:val="hr-HR"/>
        </w:rPr>
      </w:pPr>
      <w:r w:rsidRPr="00982841">
        <w:rPr>
          <w:i/>
          <w:iCs/>
          <w:sz w:val="24"/>
          <w:szCs w:val="24"/>
          <w:lang w:val="hr-HR"/>
        </w:rPr>
        <w:t>Sažetak A, računa prihoda i rashoda i B. računa financiranja</w:t>
      </w:r>
    </w:p>
    <w:p w14:paraId="6277BA78" w14:textId="77777777" w:rsidR="00E745C7" w:rsidRPr="00982841" w:rsidRDefault="00E745C7" w:rsidP="00E745C7">
      <w:pPr>
        <w:pStyle w:val="Odlomakpopisa"/>
        <w:numPr>
          <w:ilvl w:val="0"/>
          <w:numId w:val="1"/>
        </w:numPr>
        <w:spacing w:after="0"/>
        <w:rPr>
          <w:i/>
          <w:iCs/>
          <w:sz w:val="24"/>
          <w:szCs w:val="24"/>
          <w:lang w:val="hr-HR"/>
        </w:rPr>
      </w:pPr>
      <w:r w:rsidRPr="00982841">
        <w:rPr>
          <w:i/>
          <w:iCs/>
          <w:sz w:val="24"/>
          <w:szCs w:val="24"/>
          <w:lang w:val="hr-HR"/>
        </w:rPr>
        <w:t>Račun</w:t>
      </w:r>
      <w:r w:rsidR="00604901" w:rsidRPr="00982841">
        <w:rPr>
          <w:i/>
          <w:iCs/>
          <w:sz w:val="24"/>
          <w:szCs w:val="24"/>
          <w:lang w:val="hr-HR"/>
        </w:rPr>
        <w:t xml:space="preserve"> prihoda i rashoda</w:t>
      </w:r>
    </w:p>
    <w:p w14:paraId="26397153" w14:textId="77777777" w:rsidR="00604901" w:rsidRPr="00982841" w:rsidRDefault="00604901" w:rsidP="00604901">
      <w:pPr>
        <w:pStyle w:val="Odlomakpopisa"/>
        <w:numPr>
          <w:ilvl w:val="0"/>
          <w:numId w:val="2"/>
        </w:numPr>
        <w:spacing w:after="0"/>
        <w:rPr>
          <w:i/>
          <w:iCs/>
          <w:sz w:val="24"/>
          <w:szCs w:val="24"/>
          <w:lang w:val="hr-HR"/>
        </w:rPr>
      </w:pPr>
      <w:r w:rsidRPr="00982841">
        <w:rPr>
          <w:i/>
          <w:iCs/>
          <w:sz w:val="24"/>
          <w:szCs w:val="24"/>
          <w:lang w:val="hr-HR"/>
        </w:rPr>
        <w:t>Izvještaj o prihodima i rashodima prema ekonomskoj klasifikaciji</w:t>
      </w:r>
    </w:p>
    <w:p w14:paraId="04BD4DEE" w14:textId="77777777" w:rsidR="00604901" w:rsidRPr="00982841" w:rsidRDefault="00604901" w:rsidP="00604901">
      <w:pPr>
        <w:pStyle w:val="Odlomakpopisa"/>
        <w:numPr>
          <w:ilvl w:val="0"/>
          <w:numId w:val="2"/>
        </w:numPr>
        <w:spacing w:after="0"/>
        <w:rPr>
          <w:i/>
          <w:iCs/>
          <w:sz w:val="24"/>
          <w:szCs w:val="24"/>
          <w:lang w:val="hr-HR"/>
        </w:rPr>
      </w:pPr>
      <w:r w:rsidRPr="00982841">
        <w:rPr>
          <w:i/>
          <w:iCs/>
          <w:sz w:val="24"/>
          <w:szCs w:val="24"/>
          <w:lang w:val="hr-HR"/>
        </w:rPr>
        <w:t>Izvještaj o prihodima i rashodima prema izvorima financiranja</w:t>
      </w:r>
    </w:p>
    <w:p w14:paraId="6D634F97" w14:textId="77777777" w:rsidR="00604901" w:rsidRPr="00982841" w:rsidRDefault="00604901" w:rsidP="00604901">
      <w:pPr>
        <w:pStyle w:val="Odlomakpopisa"/>
        <w:numPr>
          <w:ilvl w:val="0"/>
          <w:numId w:val="2"/>
        </w:numPr>
        <w:spacing w:after="0"/>
        <w:rPr>
          <w:i/>
          <w:iCs/>
          <w:sz w:val="24"/>
          <w:szCs w:val="24"/>
          <w:lang w:val="hr-HR"/>
        </w:rPr>
      </w:pPr>
      <w:r w:rsidRPr="00982841">
        <w:rPr>
          <w:i/>
          <w:iCs/>
          <w:sz w:val="24"/>
          <w:szCs w:val="24"/>
          <w:lang w:val="hr-HR"/>
        </w:rPr>
        <w:t>Izvještaj o rashodima prema funkcijskoj klasifikaciji</w:t>
      </w:r>
    </w:p>
    <w:p w14:paraId="15F15389" w14:textId="77777777" w:rsidR="00604901" w:rsidRPr="00982841" w:rsidRDefault="00604901" w:rsidP="00604901">
      <w:pPr>
        <w:pStyle w:val="Odlomakpopisa"/>
        <w:numPr>
          <w:ilvl w:val="0"/>
          <w:numId w:val="1"/>
        </w:numPr>
        <w:spacing w:after="0"/>
        <w:rPr>
          <w:i/>
          <w:iCs/>
          <w:sz w:val="24"/>
          <w:szCs w:val="24"/>
          <w:lang w:val="hr-HR"/>
        </w:rPr>
      </w:pPr>
      <w:r w:rsidRPr="00982841">
        <w:rPr>
          <w:i/>
          <w:iCs/>
          <w:sz w:val="24"/>
          <w:szCs w:val="24"/>
          <w:lang w:val="hr-HR"/>
        </w:rPr>
        <w:t>Račun financiranja</w:t>
      </w:r>
    </w:p>
    <w:p w14:paraId="661E7606" w14:textId="77777777" w:rsidR="00604901" w:rsidRPr="00982841" w:rsidRDefault="00604901" w:rsidP="00604901">
      <w:pPr>
        <w:pStyle w:val="Odlomakpopisa"/>
        <w:numPr>
          <w:ilvl w:val="0"/>
          <w:numId w:val="2"/>
        </w:numPr>
        <w:spacing w:after="0"/>
        <w:rPr>
          <w:i/>
          <w:iCs/>
          <w:sz w:val="24"/>
          <w:szCs w:val="24"/>
          <w:lang w:val="hr-HR"/>
        </w:rPr>
      </w:pPr>
      <w:r w:rsidRPr="00982841">
        <w:rPr>
          <w:i/>
          <w:iCs/>
          <w:sz w:val="24"/>
          <w:szCs w:val="24"/>
          <w:lang w:val="hr-HR"/>
        </w:rPr>
        <w:t>Izvještaj računa financiranja prema ekonomskoj klasifikaciji</w:t>
      </w:r>
    </w:p>
    <w:p w14:paraId="39A2BA6B" w14:textId="77777777" w:rsidR="00604901" w:rsidRPr="00982841" w:rsidRDefault="00604901" w:rsidP="00604901">
      <w:pPr>
        <w:pStyle w:val="Odlomakpopisa"/>
        <w:numPr>
          <w:ilvl w:val="0"/>
          <w:numId w:val="2"/>
        </w:numPr>
        <w:spacing w:after="0"/>
        <w:rPr>
          <w:i/>
          <w:iCs/>
          <w:sz w:val="24"/>
          <w:szCs w:val="24"/>
          <w:lang w:val="hr-HR"/>
        </w:rPr>
      </w:pPr>
      <w:r w:rsidRPr="00982841">
        <w:rPr>
          <w:i/>
          <w:iCs/>
          <w:sz w:val="24"/>
          <w:szCs w:val="24"/>
          <w:lang w:val="hr-HR"/>
        </w:rPr>
        <w:t>Izvještaj računa financiranja prema izvorima financiranja</w:t>
      </w:r>
    </w:p>
    <w:p w14:paraId="32D6667A" w14:textId="77777777" w:rsidR="00604901" w:rsidRPr="00982841" w:rsidRDefault="00604901" w:rsidP="00604901">
      <w:pPr>
        <w:spacing w:after="0"/>
        <w:rPr>
          <w:i/>
          <w:iCs/>
          <w:sz w:val="24"/>
          <w:szCs w:val="24"/>
          <w:lang w:val="hr-HR"/>
        </w:rPr>
      </w:pPr>
      <w:r w:rsidRPr="00982841">
        <w:rPr>
          <w:i/>
          <w:iCs/>
          <w:sz w:val="24"/>
          <w:szCs w:val="24"/>
          <w:lang w:val="hr-HR"/>
        </w:rPr>
        <w:t>2.Posebni dio</w:t>
      </w:r>
    </w:p>
    <w:p w14:paraId="6626145C" w14:textId="524B9088" w:rsidR="00604901" w:rsidRPr="00982841" w:rsidRDefault="00604901" w:rsidP="00604901">
      <w:pPr>
        <w:spacing w:after="0"/>
        <w:rPr>
          <w:i/>
          <w:iCs/>
          <w:sz w:val="24"/>
          <w:szCs w:val="24"/>
          <w:lang w:val="hr-HR"/>
        </w:rPr>
      </w:pPr>
      <w:r w:rsidRPr="00982841">
        <w:rPr>
          <w:i/>
          <w:iCs/>
          <w:sz w:val="24"/>
          <w:szCs w:val="24"/>
          <w:lang w:val="hr-HR"/>
        </w:rPr>
        <w:t xml:space="preserve">       -  Izvršenje rashoda i izdataka po izvorima financiranja i ekonomskoj klasifikaciji raspoređenih u programe koji se sastoje od aktivnosti i projekata.</w:t>
      </w:r>
    </w:p>
    <w:p w14:paraId="5DE7F68B" w14:textId="77777777" w:rsidR="00604901" w:rsidRPr="00982841" w:rsidRDefault="00604901" w:rsidP="00604901">
      <w:pPr>
        <w:spacing w:after="0"/>
        <w:rPr>
          <w:i/>
          <w:iCs/>
          <w:sz w:val="24"/>
          <w:szCs w:val="24"/>
          <w:lang w:val="hr-HR"/>
        </w:rPr>
      </w:pPr>
      <w:r w:rsidRPr="00982841">
        <w:rPr>
          <w:i/>
          <w:iCs/>
          <w:sz w:val="24"/>
          <w:szCs w:val="24"/>
          <w:lang w:val="hr-HR"/>
        </w:rPr>
        <w:t>3.Obrazloženje općeg dijela izvještaja o izvršenju financijskog plana</w:t>
      </w:r>
    </w:p>
    <w:p w14:paraId="26EA2CA2" w14:textId="77777777" w:rsidR="00604901" w:rsidRPr="00982841" w:rsidRDefault="00604901" w:rsidP="00604901">
      <w:pPr>
        <w:spacing w:after="0"/>
        <w:rPr>
          <w:i/>
          <w:iCs/>
          <w:sz w:val="24"/>
          <w:szCs w:val="24"/>
          <w:lang w:val="hr-HR"/>
        </w:rPr>
      </w:pPr>
    </w:p>
    <w:p w14:paraId="00BEF92E" w14:textId="77777777" w:rsidR="00604901" w:rsidRPr="00982841" w:rsidRDefault="00604901" w:rsidP="00604901">
      <w:pPr>
        <w:spacing w:after="0"/>
        <w:rPr>
          <w:i/>
          <w:iCs/>
          <w:sz w:val="24"/>
          <w:szCs w:val="24"/>
          <w:lang w:val="hr-HR"/>
        </w:rPr>
      </w:pPr>
      <w:r w:rsidRPr="00982841">
        <w:rPr>
          <w:i/>
          <w:iCs/>
          <w:sz w:val="24"/>
          <w:szCs w:val="24"/>
          <w:lang w:val="hr-HR"/>
        </w:rPr>
        <w:lastRenderedPageBreak/>
        <w:t>Svrha ovog obrazloženja je pružiti jasan i transparentan uvid u način na koji se prikupljaju proračunska i vlastita sredstva</w:t>
      </w:r>
      <w:r w:rsidR="00C6441F" w:rsidRPr="00982841">
        <w:rPr>
          <w:i/>
          <w:iCs/>
          <w:sz w:val="24"/>
          <w:szCs w:val="24"/>
          <w:lang w:val="hr-HR"/>
        </w:rPr>
        <w:t xml:space="preserve"> utrošena za ostvarenje odgojno-obrazovnih ciljeva definiranih godišnjim planom i programom rada.</w:t>
      </w:r>
    </w:p>
    <w:p w14:paraId="396A0146" w14:textId="77777777" w:rsidR="00C6441F" w:rsidRPr="00982841" w:rsidRDefault="00C6441F" w:rsidP="00604901">
      <w:pPr>
        <w:spacing w:after="0"/>
        <w:rPr>
          <w:i/>
          <w:iCs/>
          <w:sz w:val="24"/>
          <w:szCs w:val="24"/>
          <w:lang w:val="hr-HR"/>
        </w:rPr>
      </w:pPr>
    </w:p>
    <w:p w14:paraId="32BFB0AD" w14:textId="77777777" w:rsidR="00C6441F" w:rsidRDefault="00C6441F" w:rsidP="00604901">
      <w:pPr>
        <w:spacing w:after="0"/>
        <w:rPr>
          <w:i/>
          <w:iCs/>
          <w:sz w:val="24"/>
          <w:szCs w:val="24"/>
          <w:lang w:val="hr-HR"/>
        </w:rPr>
      </w:pPr>
      <w:r w:rsidRPr="00982841">
        <w:rPr>
          <w:i/>
          <w:iCs/>
          <w:sz w:val="24"/>
          <w:szCs w:val="24"/>
          <w:lang w:val="hr-HR"/>
        </w:rPr>
        <w:t>Škola je javna ustanova čija je temeljna djelatnost odgoj i obrazovanje. Financijsko poslovanje prati školsku godinu. Tijekom 2025.godine, financijsko upravljanje školom bilo je usmjereno na osiguranje standarda odgojno-obrazovnog rada, održavanje školske zgrade te provedbe ključnih projekata kao što su besplatna marenda za učenike, shema voća i mlijeka, Erasmus projekt.</w:t>
      </w:r>
    </w:p>
    <w:p w14:paraId="7EE99E68" w14:textId="77777777" w:rsidR="001522D0" w:rsidRDefault="001522D0" w:rsidP="00604901">
      <w:pPr>
        <w:spacing w:after="0"/>
        <w:rPr>
          <w:i/>
          <w:iCs/>
          <w:sz w:val="24"/>
          <w:szCs w:val="24"/>
          <w:lang w:val="hr-HR"/>
        </w:rPr>
      </w:pPr>
    </w:p>
    <w:p w14:paraId="636EF982" w14:textId="77777777" w:rsidR="001522D0" w:rsidRDefault="001522D0" w:rsidP="00604901">
      <w:pPr>
        <w:spacing w:after="0"/>
        <w:rPr>
          <w:i/>
          <w:iCs/>
          <w:sz w:val="24"/>
          <w:szCs w:val="24"/>
          <w:lang w:val="hr-HR"/>
        </w:rPr>
      </w:pPr>
    </w:p>
    <w:p w14:paraId="3366E8A3" w14:textId="77777777" w:rsidR="001522D0" w:rsidRDefault="001522D0" w:rsidP="00604901">
      <w:pPr>
        <w:spacing w:after="0"/>
        <w:rPr>
          <w:i/>
          <w:iCs/>
          <w:sz w:val="24"/>
          <w:szCs w:val="24"/>
          <w:lang w:val="hr-HR"/>
        </w:rPr>
      </w:pPr>
    </w:p>
    <w:p w14:paraId="0DF78B16" w14:textId="77777777" w:rsidR="001522D0" w:rsidRDefault="001522D0" w:rsidP="00604901">
      <w:pPr>
        <w:spacing w:after="0"/>
        <w:rPr>
          <w:i/>
          <w:iCs/>
          <w:sz w:val="24"/>
          <w:szCs w:val="24"/>
          <w:lang w:val="hr-HR"/>
        </w:rPr>
      </w:pPr>
    </w:p>
    <w:p w14:paraId="6C9F849C" w14:textId="77777777" w:rsidR="001522D0" w:rsidRDefault="001522D0" w:rsidP="00604901">
      <w:pPr>
        <w:spacing w:after="0"/>
        <w:rPr>
          <w:i/>
          <w:iCs/>
          <w:sz w:val="24"/>
          <w:szCs w:val="24"/>
          <w:lang w:val="hr-HR"/>
        </w:rPr>
      </w:pPr>
    </w:p>
    <w:p w14:paraId="3EAF48A9" w14:textId="77777777" w:rsidR="001522D0" w:rsidRDefault="001522D0" w:rsidP="001522D0">
      <w:pPr>
        <w:spacing w:after="0"/>
        <w:jc w:val="center"/>
        <w:rPr>
          <w:i/>
          <w:iCs/>
          <w:sz w:val="24"/>
          <w:szCs w:val="24"/>
          <w:lang w:val="hr-HR"/>
        </w:rPr>
      </w:pPr>
    </w:p>
    <w:p w14:paraId="65835C20" w14:textId="77777777" w:rsidR="001522D0" w:rsidRDefault="001522D0" w:rsidP="001522D0">
      <w:pPr>
        <w:spacing w:after="0"/>
        <w:jc w:val="center"/>
        <w:rPr>
          <w:i/>
          <w:iCs/>
          <w:sz w:val="24"/>
          <w:szCs w:val="24"/>
          <w:lang w:val="hr-HR"/>
        </w:rPr>
      </w:pPr>
    </w:p>
    <w:p w14:paraId="7B722491" w14:textId="77777777" w:rsidR="001522D0" w:rsidRDefault="001522D0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U izvještajnom razdoblju od 01.01.do 31.12.2025.godine, financijsko poslovanje škole obilježeno je stabilnim priljevom sredstava iz proračuna osnivača grada Zadra i nadležnog ministarstva, uz namjensko trošenje sredstava.</w:t>
      </w:r>
    </w:p>
    <w:p w14:paraId="64F1D2EC" w14:textId="77777777" w:rsidR="001522D0" w:rsidRDefault="001522D0" w:rsidP="00604901">
      <w:pPr>
        <w:spacing w:after="0"/>
        <w:rPr>
          <w:i/>
          <w:iCs/>
          <w:sz w:val="24"/>
          <w:szCs w:val="24"/>
          <w:lang w:val="hr-HR"/>
        </w:rPr>
      </w:pPr>
    </w:p>
    <w:p w14:paraId="2C359881" w14:textId="77777777" w:rsidR="001522D0" w:rsidRDefault="001522D0" w:rsidP="00604901">
      <w:pPr>
        <w:spacing w:after="0"/>
        <w:rPr>
          <w:i/>
          <w:iCs/>
          <w:sz w:val="24"/>
          <w:szCs w:val="24"/>
          <w:lang w:val="hr-HR"/>
        </w:rPr>
      </w:pPr>
      <w:r w:rsidRPr="001522D0">
        <w:rPr>
          <w:noProof/>
        </w:rPr>
        <w:drawing>
          <wp:inline distT="0" distB="0" distL="0" distR="0" wp14:anchorId="5F70FCA7" wp14:editId="0C9989CF">
            <wp:extent cx="5943600" cy="3138170"/>
            <wp:effectExtent l="0" t="0" r="0" b="5080"/>
            <wp:docPr id="154105514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84E81" w14:textId="77777777" w:rsidR="00721D30" w:rsidRDefault="00721D30" w:rsidP="00604901">
      <w:pPr>
        <w:spacing w:after="0"/>
        <w:rPr>
          <w:i/>
          <w:iCs/>
          <w:sz w:val="24"/>
          <w:szCs w:val="24"/>
          <w:lang w:val="hr-HR"/>
        </w:rPr>
      </w:pPr>
    </w:p>
    <w:p w14:paraId="685862D5" w14:textId="77777777" w:rsidR="00721D30" w:rsidRDefault="00721D30" w:rsidP="00604901">
      <w:pPr>
        <w:spacing w:after="0"/>
        <w:rPr>
          <w:i/>
          <w:iCs/>
          <w:sz w:val="24"/>
          <w:szCs w:val="24"/>
          <w:lang w:val="hr-HR"/>
        </w:rPr>
      </w:pPr>
    </w:p>
    <w:p w14:paraId="21D47985" w14:textId="77777777" w:rsidR="00721D30" w:rsidRDefault="00721D30" w:rsidP="00604901">
      <w:pPr>
        <w:spacing w:after="0"/>
        <w:rPr>
          <w:i/>
          <w:iCs/>
          <w:sz w:val="24"/>
          <w:szCs w:val="24"/>
          <w:lang w:val="hr-HR"/>
        </w:rPr>
      </w:pPr>
    </w:p>
    <w:p w14:paraId="6F46AB9F" w14:textId="77777777" w:rsidR="00721D30" w:rsidRDefault="00721D30" w:rsidP="00604901">
      <w:pPr>
        <w:spacing w:after="0"/>
        <w:rPr>
          <w:i/>
          <w:iCs/>
          <w:sz w:val="24"/>
          <w:szCs w:val="24"/>
          <w:lang w:val="hr-HR"/>
        </w:rPr>
      </w:pPr>
    </w:p>
    <w:p w14:paraId="0532D778" w14:textId="77777777" w:rsidR="00721D30" w:rsidRDefault="00721D30" w:rsidP="00604901">
      <w:pPr>
        <w:spacing w:after="0"/>
        <w:rPr>
          <w:i/>
          <w:iCs/>
          <w:sz w:val="24"/>
          <w:szCs w:val="24"/>
          <w:lang w:val="hr-HR"/>
        </w:rPr>
      </w:pPr>
    </w:p>
    <w:p w14:paraId="0A80CEDE" w14:textId="77777777" w:rsidR="00721D30" w:rsidRDefault="00721D30" w:rsidP="00604901">
      <w:pPr>
        <w:spacing w:after="0"/>
        <w:rPr>
          <w:i/>
          <w:iCs/>
          <w:sz w:val="24"/>
          <w:szCs w:val="24"/>
          <w:lang w:val="hr-HR"/>
        </w:rPr>
      </w:pPr>
    </w:p>
    <w:p w14:paraId="0A8CDDF0" w14:textId="77777777" w:rsidR="00721D30" w:rsidRPr="00721D30" w:rsidRDefault="00721D30" w:rsidP="00721D30">
      <w:pPr>
        <w:spacing w:after="0"/>
        <w:jc w:val="center"/>
        <w:rPr>
          <w:b/>
          <w:bCs/>
          <w:i/>
          <w:iCs/>
          <w:sz w:val="24"/>
          <w:szCs w:val="24"/>
          <w:lang w:val="hr-HR"/>
        </w:rPr>
      </w:pPr>
      <w:r w:rsidRPr="00721D30">
        <w:rPr>
          <w:b/>
          <w:bCs/>
          <w:i/>
          <w:iCs/>
          <w:sz w:val="24"/>
          <w:szCs w:val="24"/>
          <w:lang w:val="hr-HR"/>
        </w:rPr>
        <w:lastRenderedPageBreak/>
        <w:t>OPĆI DIO</w:t>
      </w:r>
    </w:p>
    <w:p w14:paraId="592AF802" w14:textId="77777777" w:rsidR="00721D30" w:rsidRDefault="00721D30" w:rsidP="00604901">
      <w:pPr>
        <w:spacing w:after="0"/>
        <w:rPr>
          <w:i/>
          <w:iCs/>
          <w:sz w:val="24"/>
          <w:szCs w:val="24"/>
          <w:lang w:val="hr-HR"/>
        </w:rPr>
      </w:pPr>
    </w:p>
    <w:p w14:paraId="60794AED" w14:textId="77777777" w:rsidR="00721D30" w:rsidRDefault="00721D30" w:rsidP="00604901">
      <w:pPr>
        <w:spacing w:after="0"/>
        <w:rPr>
          <w:i/>
          <w:iCs/>
          <w:sz w:val="24"/>
          <w:szCs w:val="24"/>
          <w:lang w:val="hr-HR"/>
        </w:rPr>
      </w:pPr>
      <w:r w:rsidRPr="00721D30">
        <w:rPr>
          <w:b/>
          <w:bCs/>
          <w:i/>
          <w:iCs/>
          <w:sz w:val="24"/>
          <w:szCs w:val="24"/>
          <w:lang w:val="hr-HR"/>
        </w:rPr>
        <w:t>Prihodi se ostvaruju iz slijedećih prihoda i izvora financiranja</w:t>
      </w:r>
      <w:r>
        <w:rPr>
          <w:i/>
          <w:iCs/>
          <w:sz w:val="24"/>
          <w:szCs w:val="24"/>
          <w:lang w:val="hr-HR"/>
        </w:rPr>
        <w:t>:</w:t>
      </w:r>
    </w:p>
    <w:p w14:paraId="283C5D03" w14:textId="77777777" w:rsidR="00721D30" w:rsidRDefault="00721D30" w:rsidP="00604901">
      <w:pPr>
        <w:spacing w:after="0"/>
        <w:rPr>
          <w:i/>
          <w:iCs/>
          <w:sz w:val="24"/>
          <w:szCs w:val="24"/>
          <w:lang w:val="hr-HR"/>
        </w:rPr>
      </w:pPr>
    </w:p>
    <w:p w14:paraId="2EC8F9AF" w14:textId="77777777" w:rsidR="00721D30" w:rsidRDefault="00721D30" w:rsidP="00604901">
      <w:pPr>
        <w:spacing w:after="0"/>
        <w:rPr>
          <w:i/>
          <w:iCs/>
          <w:sz w:val="24"/>
          <w:szCs w:val="24"/>
          <w:lang w:val="hr-HR"/>
        </w:rPr>
      </w:pPr>
    </w:p>
    <w:p w14:paraId="6F1F6DE3" w14:textId="77777777" w:rsidR="00721D30" w:rsidRDefault="00721D30" w:rsidP="00604901">
      <w:pPr>
        <w:spacing w:after="0"/>
        <w:rPr>
          <w:i/>
          <w:iCs/>
          <w:sz w:val="24"/>
          <w:szCs w:val="24"/>
          <w:lang w:val="hr-HR"/>
        </w:rPr>
      </w:pPr>
      <w:r w:rsidRPr="00721D30">
        <w:rPr>
          <w:noProof/>
        </w:rPr>
        <w:drawing>
          <wp:inline distT="0" distB="0" distL="0" distR="0" wp14:anchorId="7EFD1E94" wp14:editId="4F8B1CCF">
            <wp:extent cx="5943600" cy="1587500"/>
            <wp:effectExtent l="0" t="0" r="0" b="0"/>
            <wp:docPr id="115658793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789F7" w14:textId="77777777" w:rsidR="00721D30" w:rsidRDefault="00721D30" w:rsidP="00604901">
      <w:pPr>
        <w:spacing w:after="0"/>
        <w:rPr>
          <w:i/>
          <w:iCs/>
          <w:sz w:val="24"/>
          <w:szCs w:val="24"/>
          <w:lang w:val="hr-HR"/>
        </w:rPr>
      </w:pPr>
    </w:p>
    <w:p w14:paraId="39047CCE" w14:textId="77777777" w:rsidR="00AD7CD5" w:rsidRDefault="00AD7CD5" w:rsidP="00604901">
      <w:pPr>
        <w:spacing w:after="0"/>
        <w:rPr>
          <w:i/>
          <w:iCs/>
          <w:sz w:val="24"/>
          <w:szCs w:val="24"/>
          <w:lang w:val="hr-HR"/>
        </w:rPr>
      </w:pPr>
    </w:p>
    <w:p w14:paraId="7C34CDE3" w14:textId="77777777" w:rsidR="00AD7CD5" w:rsidRDefault="00AD7CD5" w:rsidP="00604901">
      <w:pPr>
        <w:spacing w:after="0"/>
        <w:rPr>
          <w:i/>
          <w:iCs/>
          <w:sz w:val="24"/>
          <w:szCs w:val="24"/>
          <w:lang w:val="hr-HR"/>
        </w:rPr>
      </w:pPr>
    </w:p>
    <w:p w14:paraId="10CB829E" w14:textId="77777777" w:rsidR="00721D30" w:rsidRPr="00AD7CD5" w:rsidRDefault="00721D30" w:rsidP="00721D30">
      <w:pPr>
        <w:pStyle w:val="Odlomakpopisa"/>
        <w:numPr>
          <w:ilvl w:val="0"/>
          <w:numId w:val="2"/>
        </w:numPr>
        <w:spacing w:after="0"/>
        <w:rPr>
          <w:b/>
          <w:bCs/>
          <w:i/>
          <w:iCs/>
          <w:sz w:val="24"/>
          <w:szCs w:val="24"/>
          <w:lang w:val="hr-HR"/>
        </w:rPr>
      </w:pPr>
      <w:r w:rsidRPr="00AD7CD5">
        <w:rPr>
          <w:b/>
          <w:bCs/>
          <w:i/>
          <w:iCs/>
          <w:sz w:val="24"/>
          <w:szCs w:val="24"/>
          <w:lang w:val="hr-HR"/>
        </w:rPr>
        <w:t>Prihod</w:t>
      </w:r>
      <w:r w:rsidR="00FE5538" w:rsidRPr="00AD7CD5">
        <w:rPr>
          <w:b/>
          <w:bCs/>
          <w:i/>
          <w:iCs/>
          <w:sz w:val="24"/>
          <w:szCs w:val="24"/>
          <w:lang w:val="hr-HR"/>
        </w:rPr>
        <w:t xml:space="preserve"> 63 – Pomoći iz inozemstva i od subjekata unutar općeg proračuna</w:t>
      </w:r>
    </w:p>
    <w:p w14:paraId="6A5E9255" w14:textId="77777777" w:rsidR="00FE5538" w:rsidRDefault="00FE5538" w:rsidP="00FE5538">
      <w:pPr>
        <w:pStyle w:val="Odlomakpopisa"/>
        <w:spacing w:after="0"/>
        <w:rPr>
          <w:i/>
          <w:iCs/>
          <w:sz w:val="24"/>
          <w:szCs w:val="24"/>
          <w:lang w:val="hr-HR"/>
        </w:rPr>
      </w:pPr>
    </w:p>
    <w:p w14:paraId="4920A3CA" w14:textId="77777777" w:rsidR="00FE5538" w:rsidRDefault="00FE5538" w:rsidP="00FE5538">
      <w:pPr>
        <w:pStyle w:val="Odlomakpopisa"/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Izvor 57 uključuje planirana sredstva Ministarstva znanosti i obrazovanja koja se odnose na zaposlene, prijevoz djelatnika na posao i s posla, naknadu za nezapošljavanje invalida, materijalna prava zaposlenih, mentorstva,</w:t>
      </w:r>
      <w:r w:rsidR="0074257A">
        <w:rPr>
          <w:i/>
          <w:iCs/>
          <w:sz w:val="24"/>
          <w:szCs w:val="24"/>
          <w:lang w:val="hr-HR"/>
        </w:rPr>
        <w:t xml:space="preserve"> </w:t>
      </w:r>
      <w:r>
        <w:rPr>
          <w:i/>
          <w:iCs/>
          <w:sz w:val="24"/>
          <w:szCs w:val="24"/>
          <w:lang w:val="hr-HR"/>
        </w:rPr>
        <w:t>besplatne ud</w:t>
      </w:r>
      <w:r w:rsidR="0074257A">
        <w:rPr>
          <w:i/>
          <w:iCs/>
          <w:sz w:val="24"/>
          <w:szCs w:val="24"/>
          <w:lang w:val="hr-HR"/>
        </w:rPr>
        <w:t>ž</w:t>
      </w:r>
      <w:r>
        <w:rPr>
          <w:i/>
          <w:iCs/>
          <w:sz w:val="24"/>
          <w:szCs w:val="24"/>
          <w:lang w:val="hr-HR"/>
        </w:rPr>
        <w:t xml:space="preserve">benike, knjige za knjižnicu, prijevoz djece s poteškoćama, PDS te besplatnu marendu za učenike. Agencija za odgoj i obrazovanje financira rad županijskih vijeća – ŽSV. Zadarska županija financira natjecanje iz tehničke kulture. Financiranje školske sheme(PDV) te plaće za asistente u nastavi. Izvor 54 uključuje </w:t>
      </w:r>
      <w:r w:rsidR="0074257A">
        <w:rPr>
          <w:i/>
          <w:iCs/>
          <w:sz w:val="24"/>
          <w:szCs w:val="24"/>
          <w:lang w:val="hr-HR"/>
        </w:rPr>
        <w:t>financiranje dijela školske sheme, asistenata u nastavi te EU projekt Erasmus. Rashodi iz izvora 57 i 54 vidljivi su u tabeli rashoda i detaljnije raščlanjeni u posebno dijelu.</w:t>
      </w:r>
    </w:p>
    <w:p w14:paraId="04385F38" w14:textId="77777777" w:rsidR="00AD7CD5" w:rsidRDefault="00AD7CD5" w:rsidP="00AD7CD5">
      <w:pPr>
        <w:spacing w:after="0"/>
        <w:rPr>
          <w:i/>
          <w:iCs/>
          <w:sz w:val="24"/>
          <w:szCs w:val="24"/>
          <w:lang w:val="hr-HR"/>
        </w:rPr>
      </w:pPr>
    </w:p>
    <w:p w14:paraId="01A98ADD" w14:textId="77777777" w:rsidR="00AD7CD5" w:rsidRPr="00AD7CD5" w:rsidRDefault="00AD7CD5" w:rsidP="00AD7CD5">
      <w:pPr>
        <w:pStyle w:val="Odlomakpopisa"/>
        <w:numPr>
          <w:ilvl w:val="0"/>
          <w:numId w:val="2"/>
        </w:numPr>
        <w:spacing w:after="0"/>
        <w:rPr>
          <w:b/>
          <w:bCs/>
          <w:i/>
          <w:iCs/>
          <w:sz w:val="24"/>
          <w:szCs w:val="24"/>
          <w:lang w:val="hr-HR"/>
        </w:rPr>
      </w:pPr>
      <w:r w:rsidRPr="00AD7CD5">
        <w:rPr>
          <w:b/>
          <w:bCs/>
          <w:i/>
          <w:iCs/>
          <w:sz w:val="24"/>
          <w:szCs w:val="24"/>
          <w:lang w:val="hr-HR"/>
        </w:rPr>
        <w:t>Prihodi 65- Prihodi od upravnih i administrativnih pristojbi, pristojbi po posebnim propisima i naknadama</w:t>
      </w:r>
    </w:p>
    <w:p w14:paraId="6040F781" w14:textId="77777777" w:rsidR="00AD7CD5" w:rsidRDefault="00AD7CD5" w:rsidP="00AD7CD5">
      <w:pPr>
        <w:pStyle w:val="Odlomakpopisa"/>
        <w:spacing w:after="0"/>
        <w:rPr>
          <w:i/>
          <w:iCs/>
          <w:sz w:val="24"/>
          <w:szCs w:val="24"/>
          <w:lang w:val="hr-HR"/>
        </w:rPr>
      </w:pPr>
    </w:p>
    <w:p w14:paraId="37640B0C" w14:textId="77777777" w:rsidR="00AD7CD5" w:rsidRDefault="00AD7CD5" w:rsidP="00AD7CD5">
      <w:pPr>
        <w:pStyle w:val="Odlomakpopisa"/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Izvor 41 odnosi se na uplate roditelja za prehranu djece u produženom boravku, uplate kandidata za polaganje stručnih ispita.</w:t>
      </w:r>
    </w:p>
    <w:p w14:paraId="1408A1FB" w14:textId="77777777" w:rsidR="00AD7CD5" w:rsidRDefault="00AD7CD5" w:rsidP="00AD7CD5">
      <w:pPr>
        <w:pStyle w:val="Odlomakpopisa"/>
        <w:spacing w:after="0"/>
        <w:rPr>
          <w:i/>
          <w:iCs/>
          <w:sz w:val="24"/>
          <w:szCs w:val="24"/>
          <w:lang w:val="hr-HR"/>
        </w:rPr>
      </w:pPr>
    </w:p>
    <w:p w14:paraId="2A3ACCC3" w14:textId="77777777" w:rsidR="00AD7CD5" w:rsidRPr="00AD7CD5" w:rsidRDefault="00AD7CD5" w:rsidP="00AD7CD5">
      <w:pPr>
        <w:pStyle w:val="Odlomakpopisa"/>
        <w:numPr>
          <w:ilvl w:val="0"/>
          <w:numId w:val="2"/>
        </w:numPr>
        <w:spacing w:after="0"/>
        <w:rPr>
          <w:b/>
          <w:bCs/>
          <w:i/>
          <w:iCs/>
          <w:sz w:val="24"/>
          <w:szCs w:val="24"/>
          <w:lang w:val="hr-HR"/>
        </w:rPr>
      </w:pPr>
      <w:r w:rsidRPr="00AD7CD5">
        <w:rPr>
          <w:b/>
          <w:bCs/>
          <w:i/>
          <w:iCs/>
          <w:sz w:val="24"/>
          <w:szCs w:val="24"/>
          <w:lang w:val="hr-HR"/>
        </w:rPr>
        <w:t>Prihod 66- Prihodi od prodaje proizvoda i robe te pruženih usluga, prihodi od donacija</w:t>
      </w:r>
    </w:p>
    <w:p w14:paraId="2CCE1F9F" w14:textId="77777777" w:rsidR="00AD7CD5" w:rsidRDefault="00AD7CD5" w:rsidP="00AD7CD5">
      <w:pPr>
        <w:pStyle w:val="Odlomakpopisa"/>
        <w:spacing w:after="0"/>
        <w:rPr>
          <w:i/>
          <w:iCs/>
          <w:sz w:val="24"/>
          <w:szCs w:val="24"/>
          <w:lang w:val="hr-HR"/>
        </w:rPr>
      </w:pPr>
    </w:p>
    <w:p w14:paraId="7A9FD4E0" w14:textId="77777777" w:rsidR="00AD7CD5" w:rsidRDefault="00AD7CD5" w:rsidP="00AD7CD5">
      <w:pPr>
        <w:pStyle w:val="Odlomakpopisa"/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Izvor 31 uključuje sredstva najma školskog prostora, najma dvorane.</w:t>
      </w:r>
    </w:p>
    <w:p w14:paraId="60B68577" w14:textId="77777777" w:rsidR="00AD7CD5" w:rsidRDefault="00AD7CD5" w:rsidP="00AD7CD5">
      <w:pPr>
        <w:pStyle w:val="Odlomakpopisa"/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Izvor 6103 uključuje donacije od „Društva pedagoga tehničke kulture“ i sredstva školskog športa. Rashodi su raščlanjeni u tabeli u posebnom dijelu.</w:t>
      </w:r>
    </w:p>
    <w:p w14:paraId="552B1C3E" w14:textId="77777777" w:rsidR="00AD7CD5" w:rsidRDefault="00AD7CD5" w:rsidP="00AD7CD5">
      <w:pPr>
        <w:pStyle w:val="Odlomakpopisa"/>
        <w:spacing w:after="0"/>
        <w:rPr>
          <w:i/>
          <w:iCs/>
          <w:sz w:val="24"/>
          <w:szCs w:val="24"/>
          <w:lang w:val="hr-HR"/>
        </w:rPr>
      </w:pPr>
    </w:p>
    <w:p w14:paraId="71E75395" w14:textId="77777777" w:rsidR="00AD7CD5" w:rsidRDefault="00AD7CD5" w:rsidP="00AD7CD5">
      <w:pPr>
        <w:pStyle w:val="Odlomakpopisa"/>
        <w:spacing w:after="0"/>
        <w:rPr>
          <w:i/>
          <w:iCs/>
          <w:sz w:val="24"/>
          <w:szCs w:val="24"/>
          <w:lang w:val="hr-HR"/>
        </w:rPr>
      </w:pPr>
    </w:p>
    <w:p w14:paraId="527E6BE5" w14:textId="77777777" w:rsidR="00AD7CD5" w:rsidRPr="00912964" w:rsidRDefault="00AD7CD5" w:rsidP="00AD7CD5">
      <w:pPr>
        <w:pStyle w:val="Odlomakpopisa"/>
        <w:numPr>
          <w:ilvl w:val="0"/>
          <w:numId w:val="2"/>
        </w:numPr>
        <w:spacing w:after="0"/>
        <w:rPr>
          <w:b/>
          <w:bCs/>
          <w:i/>
          <w:iCs/>
          <w:sz w:val="24"/>
          <w:szCs w:val="24"/>
          <w:lang w:val="hr-HR"/>
        </w:rPr>
      </w:pPr>
      <w:r w:rsidRPr="00912964">
        <w:rPr>
          <w:b/>
          <w:bCs/>
          <w:i/>
          <w:iCs/>
          <w:sz w:val="24"/>
          <w:szCs w:val="24"/>
          <w:lang w:val="hr-HR"/>
        </w:rPr>
        <w:lastRenderedPageBreak/>
        <w:t>Prihod 67-Prihodi iz nadležnog proračuna i od HZZO-a temeljem ugovornih obveza</w:t>
      </w:r>
    </w:p>
    <w:p w14:paraId="56FE1844" w14:textId="77777777" w:rsidR="00AD7CD5" w:rsidRDefault="00AD7CD5" w:rsidP="00AD7CD5">
      <w:pPr>
        <w:pStyle w:val="Odlomakpopisa"/>
        <w:spacing w:after="0"/>
        <w:rPr>
          <w:i/>
          <w:iCs/>
          <w:sz w:val="24"/>
          <w:szCs w:val="24"/>
          <w:lang w:val="hr-HR"/>
        </w:rPr>
      </w:pPr>
    </w:p>
    <w:p w14:paraId="6CF5CE01" w14:textId="77777777" w:rsidR="00AD7CD5" w:rsidRDefault="00AD7CD5" w:rsidP="00AD7CD5">
      <w:pPr>
        <w:pStyle w:val="Odlomakpopisa"/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 xml:space="preserve">Izvor 11 </w:t>
      </w:r>
      <w:r w:rsidR="00E41FAB">
        <w:rPr>
          <w:i/>
          <w:iCs/>
          <w:sz w:val="24"/>
          <w:szCs w:val="24"/>
          <w:lang w:val="hr-HR"/>
        </w:rPr>
        <w:t>Opći prihodi i primici uključuje sredstva grada Zadra koji se odnose na rashode za zaposlene u produženom boravku, asistente u nastavi, materijalna prava zaposlenika te za prijevoz na posao i s posla.</w:t>
      </w:r>
    </w:p>
    <w:p w14:paraId="2CECEC62" w14:textId="77777777" w:rsidR="00E41FAB" w:rsidRDefault="00E41FAB" w:rsidP="00AD7CD5">
      <w:pPr>
        <w:pStyle w:val="Odlomakpopisa"/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U planiranim sredstvima proračuna grada Zadra su materijalni rashodi tzv. Opći troškovi koji se odnose na službena putovanja, stručna usavršavanja zaposlenih, uredskog materijala, službene radne odjeće i obuće, usluga telefona, pošte i prijevoza, usluga promidžbe, komunalne usluge, intelektualne usluge, računalne usluge, ostale usluge, premija osiguranja, članarine i ostali nespomenuti rashodi. Nadalje financijski rashodi te rashodi za energiju, materijal za tekuće i investicijsko održavanje, usluge tekućeg i investicijskog održavanja, računalne usluge održavanja Riznice, rashodi za usluge tjelesne zaštite i zdravstvene usluge.</w:t>
      </w:r>
      <w:r w:rsidR="00912964">
        <w:rPr>
          <w:i/>
          <w:iCs/>
          <w:sz w:val="24"/>
          <w:szCs w:val="24"/>
          <w:lang w:val="hr-HR"/>
        </w:rPr>
        <w:t xml:space="preserve"> U planiranim sredstvima grada su i rashodi za nabavu proizvedene dugotrajne imovine i rashodi za dodatna ulaganja ne nefinancijskoj imovini.</w:t>
      </w:r>
    </w:p>
    <w:p w14:paraId="1835345C" w14:textId="77777777" w:rsidR="00AD7CD5" w:rsidRDefault="00AD7CD5" w:rsidP="00AD7CD5">
      <w:pPr>
        <w:pStyle w:val="Odlomakpopisa"/>
        <w:spacing w:after="0"/>
        <w:rPr>
          <w:i/>
          <w:iCs/>
          <w:sz w:val="24"/>
          <w:szCs w:val="24"/>
          <w:lang w:val="hr-HR"/>
        </w:rPr>
      </w:pPr>
    </w:p>
    <w:p w14:paraId="4C266F35" w14:textId="77777777" w:rsidR="00912964" w:rsidRDefault="00912964" w:rsidP="00AD7CD5">
      <w:pPr>
        <w:pStyle w:val="Odlomakpopisa"/>
        <w:spacing w:after="0"/>
        <w:rPr>
          <w:i/>
          <w:iCs/>
          <w:sz w:val="24"/>
          <w:szCs w:val="24"/>
          <w:lang w:val="hr-HR"/>
        </w:rPr>
      </w:pPr>
    </w:p>
    <w:p w14:paraId="79853086" w14:textId="77777777" w:rsidR="00FE5538" w:rsidRDefault="00FE5538" w:rsidP="00D813DE">
      <w:pPr>
        <w:spacing w:after="0"/>
        <w:rPr>
          <w:i/>
          <w:iCs/>
          <w:sz w:val="24"/>
          <w:szCs w:val="24"/>
          <w:lang w:val="hr-HR"/>
        </w:rPr>
      </w:pPr>
    </w:p>
    <w:p w14:paraId="05A37095" w14:textId="77777777" w:rsidR="00880EAE" w:rsidRPr="00880EAE" w:rsidRDefault="00880EAE" w:rsidP="00FE5538">
      <w:pPr>
        <w:spacing w:after="0"/>
        <w:ind w:left="360"/>
        <w:rPr>
          <w:b/>
          <w:bCs/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 xml:space="preserve">      </w:t>
      </w:r>
      <w:r w:rsidRPr="00880EAE">
        <w:rPr>
          <w:b/>
          <w:bCs/>
          <w:i/>
          <w:iCs/>
          <w:sz w:val="24"/>
          <w:szCs w:val="24"/>
          <w:lang w:val="hr-HR"/>
        </w:rPr>
        <w:t xml:space="preserve">Planirani ukupni prihodi za 2025.godinu iznose 2.662.504,44 eura, a ostvareno je </w:t>
      </w:r>
    </w:p>
    <w:p w14:paraId="6A22A6D2" w14:textId="77777777" w:rsidR="00880EAE" w:rsidRPr="00880EAE" w:rsidRDefault="00880EAE" w:rsidP="00FE5538">
      <w:pPr>
        <w:spacing w:after="0"/>
        <w:ind w:left="360"/>
        <w:rPr>
          <w:b/>
          <w:bCs/>
          <w:i/>
          <w:iCs/>
          <w:sz w:val="24"/>
          <w:szCs w:val="24"/>
          <w:lang w:val="hr-HR"/>
        </w:rPr>
      </w:pPr>
      <w:r w:rsidRPr="00880EAE">
        <w:rPr>
          <w:b/>
          <w:bCs/>
          <w:i/>
          <w:iCs/>
          <w:sz w:val="24"/>
          <w:szCs w:val="24"/>
          <w:lang w:val="hr-HR"/>
        </w:rPr>
        <w:t xml:space="preserve">      2.842.954,22 eura prihoda.</w:t>
      </w:r>
    </w:p>
    <w:p w14:paraId="4E66A3F3" w14:textId="77777777" w:rsidR="00880EAE" w:rsidRDefault="00880EAE" w:rsidP="00FE5538">
      <w:pPr>
        <w:spacing w:after="0"/>
        <w:ind w:left="360"/>
        <w:rPr>
          <w:b/>
          <w:bCs/>
          <w:i/>
          <w:iCs/>
          <w:sz w:val="24"/>
          <w:szCs w:val="24"/>
          <w:lang w:val="hr-HR"/>
        </w:rPr>
      </w:pPr>
    </w:p>
    <w:p w14:paraId="52AC7D10" w14:textId="77777777" w:rsidR="00D813DE" w:rsidRDefault="00D813DE" w:rsidP="00FE5538">
      <w:pPr>
        <w:spacing w:after="0"/>
        <w:ind w:left="360"/>
        <w:rPr>
          <w:b/>
          <w:bCs/>
          <w:i/>
          <w:iCs/>
          <w:sz w:val="24"/>
          <w:szCs w:val="24"/>
          <w:lang w:val="hr-HR"/>
        </w:rPr>
      </w:pPr>
    </w:p>
    <w:p w14:paraId="3E46BC35" w14:textId="77777777" w:rsidR="00D813DE" w:rsidRDefault="00D813DE" w:rsidP="00FE5538">
      <w:pPr>
        <w:spacing w:after="0"/>
        <w:ind w:left="360"/>
        <w:rPr>
          <w:b/>
          <w:bCs/>
          <w:i/>
          <w:iCs/>
          <w:sz w:val="24"/>
          <w:szCs w:val="24"/>
          <w:lang w:val="hr-HR"/>
        </w:rPr>
      </w:pPr>
    </w:p>
    <w:p w14:paraId="3AAF1E96" w14:textId="77777777" w:rsidR="00D813DE" w:rsidRDefault="00D813DE" w:rsidP="00FE5538">
      <w:pPr>
        <w:spacing w:after="0"/>
        <w:ind w:left="360"/>
        <w:rPr>
          <w:b/>
          <w:bCs/>
          <w:i/>
          <w:iCs/>
          <w:sz w:val="24"/>
          <w:szCs w:val="24"/>
          <w:lang w:val="hr-HR"/>
        </w:rPr>
      </w:pPr>
      <w:r w:rsidRPr="00D813DE">
        <w:rPr>
          <w:noProof/>
        </w:rPr>
        <w:drawing>
          <wp:inline distT="0" distB="0" distL="0" distR="0" wp14:anchorId="79487654" wp14:editId="6BF07431">
            <wp:extent cx="5943600" cy="515620"/>
            <wp:effectExtent l="0" t="0" r="0" b="0"/>
            <wp:docPr id="85666302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53875" w14:textId="77777777" w:rsidR="00D813DE" w:rsidRDefault="00D813DE" w:rsidP="00FE5538">
      <w:pPr>
        <w:spacing w:after="0"/>
        <w:ind w:left="360"/>
        <w:rPr>
          <w:b/>
          <w:bCs/>
          <w:i/>
          <w:iCs/>
          <w:sz w:val="24"/>
          <w:szCs w:val="24"/>
          <w:lang w:val="hr-HR"/>
        </w:rPr>
      </w:pPr>
    </w:p>
    <w:p w14:paraId="73C3C3C8" w14:textId="77777777" w:rsidR="00D813DE" w:rsidRDefault="00D813DE" w:rsidP="00FE5538">
      <w:pPr>
        <w:spacing w:after="0"/>
        <w:ind w:left="360"/>
        <w:rPr>
          <w:b/>
          <w:bCs/>
          <w:i/>
          <w:iCs/>
          <w:sz w:val="24"/>
          <w:szCs w:val="24"/>
          <w:lang w:val="hr-HR"/>
        </w:rPr>
      </w:pPr>
    </w:p>
    <w:p w14:paraId="383AC36C" w14:textId="77777777" w:rsidR="00D813DE" w:rsidRDefault="00D813DE" w:rsidP="00FE5538">
      <w:pPr>
        <w:spacing w:after="0"/>
        <w:ind w:left="360"/>
        <w:rPr>
          <w:b/>
          <w:bCs/>
          <w:i/>
          <w:iCs/>
          <w:sz w:val="24"/>
          <w:szCs w:val="24"/>
          <w:lang w:val="hr-HR"/>
        </w:rPr>
      </w:pPr>
    </w:p>
    <w:p w14:paraId="4167D223" w14:textId="77777777" w:rsidR="00880EAE" w:rsidRPr="00880EAE" w:rsidRDefault="00880EAE" w:rsidP="00FE5538">
      <w:pPr>
        <w:spacing w:after="0"/>
        <w:ind w:left="360"/>
        <w:rPr>
          <w:b/>
          <w:bCs/>
          <w:i/>
          <w:iCs/>
          <w:sz w:val="24"/>
          <w:szCs w:val="24"/>
          <w:lang w:val="hr-HR"/>
        </w:rPr>
      </w:pPr>
    </w:p>
    <w:p w14:paraId="46F562A1" w14:textId="77777777" w:rsidR="00880EAE" w:rsidRPr="00880EAE" w:rsidRDefault="00880EAE" w:rsidP="00FE5538">
      <w:pPr>
        <w:spacing w:after="0"/>
        <w:ind w:left="360"/>
        <w:rPr>
          <w:b/>
          <w:bCs/>
          <w:i/>
          <w:iCs/>
          <w:sz w:val="24"/>
          <w:szCs w:val="24"/>
          <w:lang w:val="hr-HR"/>
        </w:rPr>
      </w:pPr>
      <w:r w:rsidRPr="00880EAE">
        <w:rPr>
          <w:b/>
          <w:bCs/>
          <w:i/>
          <w:iCs/>
          <w:sz w:val="24"/>
          <w:szCs w:val="24"/>
          <w:lang w:val="hr-HR"/>
        </w:rPr>
        <w:t xml:space="preserve">      Planirani ukupni rashodi za 2025.godinu iznose 2.679.993,64 eura, a ostvareno je</w:t>
      </w:r>
    </w:p>
    <w:p w14:paraId="4ED59321" w14:textId="77777777" w:rsidR="00880EAE" w:rsidRPr="00880EAE" w:rsidRDefault="00880EAE" w:rsidP="00FE5538">
      <w:pPr>
        <w:spacing w:after="0"/>
        <w:ind w:left="360"/>
        <w:rPr>
          <w:b/>
          <w:bCs/>
          <w:i/>
          <w:iCs/>
          <w:sz w:val="24"/>
          <w:szCs w:val="24"/>
          <w:lang w:val="hr-HR"/>
        </w:rPr>
      </w:pPr>
      <w:r w:rsidRPr="00880EAE">
        <w:rPr>
          <w:b/>
          <w:bCs/>
          <w:i/>
          <w:iCs/>
          <w:sz w:val="24"/>
          <w:szCs w:val="24"/>
          <w:lang w:val="hr-HR"/>
        </w:rPr>
        <w:t xml:space="preserve">      3.041.221,42 eura rashoda.</w:t>
      </w:r>
    </w:p>
    <w:p w14:paraId="727A2E41" w14:textId="77777777" w:rsidR="001522D0" w:rsidRDefault="001522D0" w:rsidP="00604901">
      <w:pPr>
        <w:spacing w:after="0"/>
        <w:rPr>
          <w:i/>
          <w:iCs/>
          <w:sz w:val="24"/>
          <w:szCs w:val="24"/>
          <w:lang w:val="hr-HR"/>
        </w:rPr>
      </w:pPr>
    </w:p>
    <w:p w14:paraId="544D6893" w14:textId="77777777" w:rsidR="001522D0" w:rsidRDefault="001522D0" w:rsidP="00604901">
      <w:pPr>
        <w:spacing w:after="0"/>
        <w:rPr>
          <w:i/>
          <w:iCs/>
          <w:sz w:val="24"/>
          <w:szCs w:val="24"/>
          <w:lang w:val="hr-HR"/>
        </w:rPr>
      </w:pPr>
    </w:p>
    <w:p w14:paraId="38B1BE12" w14:textId="77777777" w:rsidR="00880EAE" w:rsidRDefault="00880EAE" w:rsidP="00604901">
      <w:pPr>
        <w:spacing w:after="0"/>
        <w:rPr>
          <w:i/>
          <w:iCs/>
          <w:sz w:val="24"/>
          <w:szCs w:val="24"/>
          <w:lang w:val="hr-HR"/>
        </w:rPr>
      </w:pPr>
    </w:p>
    <w:p w14:paraId="15D59D3F" w14:textId="77777777" w:rsidR="00880EAE" w:rsidRDefault="00880EAE" w:rsidP="00604901">
      <w:pPr>
        <w:spacing w:after="0"/>
        <w:rPr>
          <w:i/>
          <w:iCs/>
          <w:sz w:val="24"/>
          <w:szCs w:val="24"/>
          <w:lang w:val="hr-HR"/>
        </w:rPr>
      </w:pPr>
    </w:p>
    <w:p w14:paraId="3EFE3229" w14:textId="77777777" w:rsidR="00880EAE" w:rsidRDefault="00D813DE" w:rsidP="00604901">
      <w:pPr>
        <w:spacing w:after="0"/>
        <w:rPr>
          <w:i/>
          <w:iCs/>
          <w:sz w:val="24"/>
          <w:szCs w:val="24"/>
          <w:lang w:val="hr-HR"/>
        </w:rPr>
      </w:pPr>
      <w:r w:rsidRPr="00D813DE">
        <w:rPr>
          <w:noProof/>
        </w:rPr>
        <w:drawing>
          <wp:inline distT="0" distB="0" distL="0" distR="0" wp14:anchorId="02A6696D" wp14:editId="4527242F">
            <wp:extent cx="5943600" cy="440055"/>
            <wp:effectExtent l="0" t="0" r="0" b="0"/>
            <wp:docPr id="85217370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7122E" w14:textId="77777777" w:rsidR="00880EAE" w:rsidRDefault="00880EAE" w:rsidP="00604901">
      <w:pPr>
        <w:spacing w:after="0"/>
        <w:rPr>
          <w:i/>
          <w:iCs/>
          <w:sz w:val="24"/>
          <w:szCs w:val="24"/>
          <w:lang w:val="hr-HR"/>
        </w:rPr>
      </w:pPr>
    </w:p>
    <w:p w14:paraId="2DE14CE6" w14:textId="77777777" w:rsidR="00880EAE" w:rsidRDefault="00880EAE" w:rsidP="00604901">
      <w:pPr>
        <w:spacing w:after="0"/>
        <w:rPr>
          <w:i/>
          <w:iCs/>
          <w:sz w:val="24"/>
          <w:szCs w:val="24"/>
          <w:lang w:val="hr-HR"/>
        </w:rPr>
      </w:pPr>
    </w:p>
    <w:p w14:paraId="374FD365" w14:textId="77777777" w:rsidR="00880EAE" w:rsidRDefault="00880EAE" w:rsidP="00604901">
      <w:pPr>
        <w:spacing w:after="0"/>
        <w:rPr>
          <w:i/>
          <w:iCs/>
          <w:sz w:val="24"/>
          <w:szCs w:val="24"/>
          <w:lang w:val="hr-HR"/>
        </w:rPr>
      </w:pPr>
    </w:p>
    <w:p w14:paraId="0C6D9A3E" w14:textId="77777777" w:rsidR="00880EAE" w:rsidRDefault="00880EAE" w:rsidP="00604901">
      <w:pPr>
        <w:spacing w:after="0"/>
        <w:rPr>
          <w:i/>
          <w:iCs/>
          <w:sz w:val="24"/>
          <w:szCs w:val="24"/>
          <w:lang w:val="hr-HR"/>
        </w:rPr>
      </w:pPr>
    </w:p>
    <w:p w14:paraId="63C2FA1D" w14:textId="77777777" w:rsidR="00880EAE" w:rsidRDefault="00880EAE" w:rsidP="00604901">
      <w:pPr>
        <w:spacing w:after="0"/>
        <w:rPr>
          <w:i/>
          <w:iCs/>
          <w:sz w:val="24"/>
          <w:szCs w:val="24"/>
          <w:lang w:val="hr-HR"/>
        </w:rPr>
      </w:pPr>
    </w:p>
    <w:p w14:paraId="4A021036" w14:textId="39EBF1D2" w:rsidR="00D813DE" w:rsidRDefault="00E537BB" w:rsidP="00604901">
      <w:pPr>
        <w:spacing w:after="0"/>
        <w:rPr>
          <w:i/>
          <w:iCs/>
          <w:sz w:val="24"/>
          <w:szCs w:val="24"/>
          <w:lang w:val="hr-HR"/>
        </w:rPr>
      </w:pPr>
      <w:r w:rsidRPr="00E537BB">
        <w:rPr>
          <w:noProof/>
        </w:rPr>
        <w:drawing>
          <wp:inline distT="0" distB="0" distL="0" distR="0" wp14:anchorId="12DFBA05" wp14:editId="6ACA64E7">
            <wp:extent cx="5943600" cy="1386840"/>
            <wp:effectExtent l="0" t="0" r="0" b="3810"/>
            <wp:docPr id="1053506078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04E45" w14:textId="77777777" w:rsidR="00E537BB" w:rsidRDefault="00E537BB" w:rsidP="00604901">
      <w:pPr>
        <w:spacing w:after="0"/>
        <w:rPr>
          <w:i/>
          <w:iCs/>
          <w:sz w:val="24"/>
          <w:szCs w:val="24"/>
          <w:lang w:val="hr-HR"/>
        </w:rPr>
      </w:pPr>
    </w:p>
    <w:p w14:paraId="2AAFFA24" w14:textId="418E1855" w:rsidR="00E537BB" w:rsidRDefault="00E537BB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Preneseni višak prihoda ostvaren je na izvorima 9231,9241,9257 i 925402. S izvora 9257 i 925402 ostvareno je kako je i planirano. Na izvoru 9231 došlo je do povećanja zbog najma dvorane koje nije bilo planirano a na izvoru 9241 došlo je do povećanja zbog većeg broja korisnika produženog boravka.</w:t>
      </w:r>
    </w:p>
    <w:p w14:paraId="4C34D41D" w14:textId="77777777" w:rsidR="005F1BF8" w:rsidRDefault="005F1BF8" w:rsidP="00604901">
      <w:pPr>
        <w:spacing w:after="0"/>
        <w:rPr>
          <w:i/>
          <w:iCs/>
          <w:sz w:val="24"/>
          <w:szCs w:val="24"/>
          <w:lang w:val="hr-HR"/>
        </w:rPr>
      </w:pPr>
    </w:p>
    <w:p w14:paraId="21BA36FA" w14:textId="77777777" w:rsidR="005F1BF8" w:rsidRDefault="005F1BF8" w:rsidP="00604901">
      <w:pPr>
        <w:spacing w:after="0"/>
        <w:rPr>
          <w:i/>
          <w:iCs/>
          <w:sz w:val="24"/>
          <w:szCs w:val="24"/>
          <w:lang w:val="hr-HR"/>
        </w:rPr>
      </w:pPr>
    </w:p>
    <w:p w14:paraId="7FDBD182" w14:textId="77777777" w:rsidR="005F1BF8" w:rsidRDefault="005F1BF8" w:rsidP="00604901">
      <w:pPr>
        <w:spacing w:after="0"/>
        <w:rPr>
          <w:i/>
          <w:iCs/>
          <w:sz w:val="24"/>
          <w:szCs w:val="24"/>
          <w:lang w:val="hr-HR"/>
        </w:rPr>
      </w:pPr>
    </w:p>
    <w:p w14:paraId="64CDCD2C" w14:textId="77777777" w:rsidR="00D813DE" w:rsidRDefault="00D813DE" w:rsidP="00604901">
      <w:pPr>
        <w:spacing w:after="0"/>
        <w:rPr>
          <w:i/>
          <w:iCs/>
          <w:sz w:val="24"/>
          <w:szCs w:val="24"/>
          <w:lang w:val="hr-HR"/>
        </w:rPr>
      </w:pPr>
    </w:p>
    <w:p w14:paraId="48CE1EA4" w14:textId="77777777" w:rsidR="000E44DA" w:rsidRDefault="000E44DA" w:rsidP="00604901">
      <w:pPr>
        <w:spacing w:after="0"/>
        <w:rPr>
          <w:i/>
          <w:iCs/>
          <w:sz w:val="24"/>
          <w:szCs w:val="24"/>
          <w:lang w:val="hr-HR"/>
        </w:rPr>
      </w:pPr>
    </w:p>
    <w:p w14:paraId="4644EDE5" w14:textId="77777777" w:rsidR="00880EAE" w:rsidRDefault="00EA1F12" w:rsidP="00604901">
      <w:pPr>
        <w:spacing w:after="0"/>
        <w:rPr>
          <w:i/>
          <w:iCs/>
          <w:sz w:val="24"/>
          <w:szCs w:val="24"/>
          <w:lang w:val="hr-HR"/>
        </w:rPr>
      </w:pPr>
      <w:r w:rsidRPr="00EA1F12">
        <w:rPr>
          <w:noProof/>
        </w:rPr>
        <w:drawing>
          <wp:inline distT="0" distB="0" distL="0" distR="0" wp14:anchorId="09A3F1A7" wp14:editId="717A3E39">
            <wp:extent cx="5943600" cy="1870075"/>
            <wp:effectExtent l="0" t="0" r="0" b="0"/>
            <wp:docPr id="51655127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2A90F" w14:textId="77777777" w:rsidR="00880EAE" w:rsidRDefault="00880EAE" w:rsidP="00604901">
      <w:pPr>
        <w:spacing w:after="0"/>
        <w:rPr>
          <w:i/>
          <w:iCs/>
          <w:sz w:val="24"/>
          <w:szCs w:val="24"/>
          <w:lang w:val="hr-HR"/>
        </w:rPr>
      </w:pPr>
    </w:p>
    <w:p w14:paraId="041C820A" w14:textId="77777777" w:rsidR="00880EAE" w:rsidRDefault="00880EAE" w:rsidP="00604901">
      <w:pPr>
        <w:spacing w:after="0"/>
        <w:rPr>
          <w:i/>
          <w:iCs/>
          <w:sz w:val="24"/>
          <w:szCs w:val="24"/>
          <w:lang w:val="hr-HR"/>
        </w:rPr>
      </w:pPr>
    </w:p>
    <w:p w14:paraId="54B56816" w14:textId="77777777" w:rsidR="00880EAE" w:rsidRDefault="00880EAE" w:rsidP="00604901">
      <w:pPr>
        <w:spacing w:after="0"/>
        <w:rPr>
          <w:i/>
          <w:iCs/>
          <w:sz w:val="24"/>
          <w:szCs w:val="24"/>
          <w:lang w:val="hr-HR"/>
        </w:rPr>
      </w:pPr>
    </w:p>
    <w:p w14:paraId="4E670582" w14:textId="77777777" w:rsidR="00880EAE" w:rsidRDefault="00880EAE" w:rsidP="00604901">
      <w:pPr>
        <w:spacing w:after="0"/>
        <w:rPr>
          <w:i/>
          <w:iCs/>
          <w:sz w:val="24"/>
          <w:szCs w:val="24"/>
          <w:lang w:val="hr-HR"/>
        </w:rPr>
      </w:pPr>
    </w:p>
    <w:p w14:paraId="614B2D2F" w14:textId="77777777" w:rsidR="001522D0" w:rsidRDefault="001522D0" w:rsidP="00604901">
      <w:pPr>
        <w:spacing w:after="0"/>
        <w:rPr>
          <w:i/>
          <w:iCs/>
          <w:sz w:val="24"/>
          <w:szCs w:val="24"/>
          <w:lang w:val="hr-HR"/>
        </w:rPr>
      </w:pPr>
    </w:p>
    <w:p w14:paraId="1C113F90" w14:textId="77777777" w:rsidR="00880EAE" w:rsidRDefault="00EA1F12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 xml:space="preserve">Dodatne usluge u obrazovanju obuhvaćaju školsku shemu, projekt besplatne marende za učenike i </w:t>
      </w:r>
      <w:r w:rsidR="005F1BF8">
        <w:rPr>
          <w:i/>
          <w:iCs/>
          <w:sz w:val="24"/>
          <w:szCs w:val="24"/>
          <w:lang w:val="hr-HR"/>
        </w:rPr>
        <w:t>tople obroke za učenike u produženom boravku.</w:t>
      </w:r>
    </w:p>
    <w:p w14:paraId="5CC048D5" w14:textId="77777777" w:rsidR="005F1BF8" w:rsidRDefault="005F1BF8" w:rsidP="00604901">
      <w:pPr>
        <w:spacing w:after="0"/>
        <w:rPr>
          <w:i/>
          <w:iCs/>
          <w:sz w:val="24"/>
          <w:szCs w:val="24"/>
          <w:lang w:val="hr-HR"/>
        </w:rPr>
      </w:pPr>
    </w:p>
    <w:p w14:paraId="57B70532" w14:textId="77777777" w:rsidR="005F1BF8" w:rsidRDefault="005F1BF8" w:rsidP="00604901">
      <w:pPr>
        <w:spacing w:after="0"/>
        <w:rPr>
          <w:i/>
          <w:iCs/>
          <w:sz w:val="24"/>
          <w:szCs w:val="24"/>
          <w:lang w:val="hr-HR"/>
        </w:rPr>
      </w:pPr>
    </w:p>
    <w:p w14:paraId="234F25A2" w14:textId="77777777" w:rsidR="005F1BF8" w:rsidRDefault="005F1BF8" w:rsidP="00604901">
      <w:pPr>
        <w:spacing w:after="0"/>
        <w:rPr>
          <w:i/>
          <w:iCs/>
          <w:sz w:val="24"/>
          <w:szCs w:val="24"/>
          <w:lang w:val="hr-HR"/>
        </w:rPr>
      </w:pPr>
    </w:p>
    <w:p w14:paraId="2E6382DB" w14:textId="77777777" w:rsidR="005F1BF8" w:rsidRDefault="005F1BF8" w:rsidP="00604901">
      <w:pPr>
        <w:spacing w:after="0"/>
        <w:rPr>
          <w:i/>
          <w:iCs/>
          <w:sz w:val="24"/>
          <w:szCs w:val="24"/>
          <w:lang w:val="hr-HR"/>
        </w:rPr>
      </w:pPr>
    </w:p>
    <w:p w14:paraId="3A9FDE94" w14:textId="77777777" w:rsidR="005F1BF8" w:rsidRDefault="005F1BF8" w:rsidP="00604901">
      <w:pPr>
        <w:spacing w:after="0"/>
        <w:rPr>
          <w:i/>
          <w:iCs/>
          <w:sz w:val="24"/>
          <w:szCs w:val="24"/>
          <w:lang w:val="hr-HR"/>
        </w:rPr>
      </w:pPr>
    </w:p>
    <w:p w14:paraId="222AB77F" w14:textId="77777777" w:rsidR="005F1BF8" w:rsidRDefault="005F1BF8" w:rsidP="00604901">
      <w:pPr>
        <w:spacing w:after="0"/>
        <w:rPr>
          <w:i/>
          <w:iCs/>
          <w:sz w:val="24"/>
          <w:szCs w:val="24"/>
          <w:lang w:val="hr-HR"/>
        </w:rPr>
      </w:pPr>
    </w:p>
    <w:p w14:paraId="5BCE53E8" w14:textId="77777777" w:rsidR="005F1BF8" w:rsidRDefault="005F1BF8" w:rsidP="00604901">
      <w:pPr>
        <w:spacing w:after="0"/>
        <w:rPr>
          <w:i/>
          <w:iCs/>
          <w:sz w:val="24"/>
          <w:szCs w:val="24"/>
          <w:lang w:val="hr-HR"/>
        </w:rPr>
      </w:pPr>
    </w:p>
    <w:p w14:paraId="05710128" w14:textId="77777777" w:rsidR="005F1BF8" w:rsidRDefault="005F1BF8" w:rsidP="00604901">
      <w:pPr>
        <w:spacing w:after="0"/>
        <w:rPr>
          <w:i/>
          <w:iCs/>
          <w:sz w:val="24"/>
          <w:szCs w:val="24"/>
          <w:lang w:val="hr-HR"/>
        </w:rPr>
      </w:pPr>
    </w:p>
    <w:p w14:paraId="5B4600C5" w14:textId="77777777" w:rsidR="005F1BF8" w:rsidRDefault="005F1BF8" w:rsidP="00604901">
      <w:pPr>
        <w:spacing w:after="0"/>
        <w:rPr>
          <w:i/>
          <w:iCs/>
          <w:sz w:val="24"/>
          <w:szCs w:val="24"/>
          <w:lang w:val="hr-HR"/>
        </w:rPr>
      </w:pPr>
    </w:p>
    <w:p w14:paraId="279869F9" w14:textId="77777777" w:rsidR="005F1BF8" w:rsidRDefault="005F1BF8" w:rsidP="00604901">
      <w:pPr>
        <w:spacing w:after="0"/>
        <w:rPr>
          <w:i/>
          <w:iCs/>
          <w:sz w:val="24"/>
          <w:szCs w:val="24"/>
          <w:lang w:val="hr-HR"/>
        </w:rPr>
      </w:pPr>
    </w:p>
    <w:p w14:paraId="1D263838" w14:textId="77777777" w:rsidR="005F1BF8" w:rsidRDefault="005F1BF8" w:rsidP="00604901">
      <w:pPr>
        <w:spacing w:after="0"/>
        <w:rPr>
          <w:i/>
          <w:iCs/>
          <w:sz w:val="24"/>
          <w:szCs w:val="24"/>
          <w:lang w:val="hr-HR"/>
        </w:rPr>
      </w:pPr>
    </w:p>
    <w:p w14:paraId="5E47901D" w14:textId="77777777" w:rsidR="005F1BF8" w:rsidRDefault="005F1BF8" w:rsidP="00604901">
      <w:pPr>
        <w:spacing w:after="0"/>
        <w:rPr>
          <w:i/>
          <w:iCs/>
          <w:sz w:val="24"/>
          <w:szCs w:val="24"/>
          <w:lang w:val="hr-HR"/>
        </w:rPr>
      </w:pPr>
    </w:p>
    <w:p w14:paraId="7A708538" w14:textId="77777777" w:rsidR="005F1BF8" w:rsidRDefault="005F1BF8" w:rsidP="00604901">
      <w:pPr>
        <w:spacing w:after="0"/>
        <w:rPr>
          <w:i/>
          <w:iCs/>
          <w:sz w:val="24"/>
          <w:szCs w:val="24"/>
          <w:lang w:val="hr-HR"/>
        </w:rPr>
      </w:pPr>
    </w:p>
    <w:p w14:paraId="49B3A9A2" w14:textId="77777777" w:rsidR="005F1BF8" w:rsidRDefault="005F1BF8" w:rsidP="00604901">
      <w:pPr>
        <w:spacing w:after="0"/>
        <w:rPr>
          <w:i/>
          <w:iCs/>
          <w:sz w:val="24"/>
          <w:szCs w:val="24"/>
          <w:lang w:val="hr-HR"/>
        </w:rPr>
      </w:pPr>
    </w:p>
    <w:p w14:paraId="0C7F8219" w14:textId="77777777" w:rsidR="005F1BF8" w:rsidRDefault="005F1BF8" w:rsidP="00604901">
      <w:pPr>
        <w:spacing w:after="0"/>
        <w:rPr>
          <w:i/>
          <w:iCs/>
          <w:sz w:val="24"/>
          <w:szCs w:val="24"/>
          <w:lang w:val="hr-HR"/>
        </w:rPr>
      </w:pPr>
    </w:p>
    <w:p w14:paraId="12AEAF2F" w14:textId="77777777" w:rsidR="005F1BF8" w:rsidRDefault="005F1BF8" w:rsidP="00604901">
      <w:pPr>
        <w:spacing w:after="0"/>
        <w:rPr>
          <w:i/>
          <w:iCs/>
          <w:sz w:val="24"/>
          <w:szCs w:val="24"/>
          <w:lang w:val="hr-HR"/>
        </w:rPr>
      </w:pPr>
    </w:p>
    <w:p w14:paraId="52835718" w14:textId="77777777" w:rsidR="005F1BF8" w:rsidRPr="005F1BF8" w:rsidRDefault="005F1BF8" w:rsidP="005F1BF8">
      <w:pPr>
        <w:spacing w:after="0"/>
        <w:jc w:val="center"/>
        <w:rPr>
          <w:b/>
          <w:bCs/>
          <w:i/>
          <w:iCs/>
          <w:sz w:val="24"/>
          <w:szCs w:val="24"/>
          <w:lang w:val="hr-HR"/>
        </w:rPr>
      </w:pPr>
      <w:r w:rsidRPr="005F1BF8">
        <w:rPr>
          <w:b/>
          <w:bCs/>
          <w:i/>
          <w:iCs/>
          <w:sz w:val="24"/>
          <w:szCs w:val="24"/>
          <w:lang w:val="hr-HR"/>
        </w:rPr>
        <w:t>POSEBNI DIO</w:t>
      </w:r>
    </w:p>
    <w:p w14:paraId="13B11654" w14:textId="77777777" w:rsidR="005F1BF8" w:rsidRDefault="005F1BF8" w:rsidP="00604901">
      <w:pPr>
        <w:spacing w:after="0"/>
        <w:rPr>
          <w:i/>
          <w:iCs/>
          <w:sz w:val="24"/>
          <w:szCs w:val="24"/>
          <w:lang w:val="hr-HR"/>
        </w:rPr>
      </w:pPr>
    </w:p>
    <w:p w14:paraId="0BB2497E" w14:textId="77777777" w:rsidR="00C90FE4" w:rsidRDefault="00C90FE4" w:rsidP="00604901">
      <w:pPr>
        <w:spacing w:after="0"/>
        <w:rPr>
          <w:i/>
          <w:iCs/>
          <w:sz w:val="24"/>
          <w:szCs w:val="24"/>
          <w:lang w:val="hr-HR"/>
        </w:rPr>
      </w:pPr>
    </w:p>
    <w:p w14:paraId="51BA2A5C" w14:textId="77777777" w:rsidR="005F1BF8" w:rsidRDefault="005F1BF8" w:rsidP="00604901">
      <w:pPr>
        <w:spacing w:after="0"/>
        <w:rPr>
          <w:b/>
          <w:bCs/>
          <w:i/>
          <w:iCs/>
          <w:sz w:val="24"/>
          <w:szCs w:val="24"/>
          <w:lang w:val="hr-HR"/>
        </w:rPr>
      </w:pPr>
      <w:r w:rsidRPr="005F1BF8">
        <w:rPr>
          <w:b/>
          <w:bCs/>
          <w:i/>
          <w:iCs/>
          <w:sz w:val="24"/>
          <w:szCs w:val="24"/>
          <w:lang w:val="hr-HR"/>
        </w:rPr>
        <w:t>OBRAZLOŽENJE PROGRAMA (AKTIVNOSTI)</w:t>
      </w:r>
    </w:p>
    <w:p w14:paraId="6DF7DF1D" w14:textId="77777777" w:rsidR="005F1BF8" w:rsidRDefault="005F1BF8" w:rsidP="00604901">
      <w:pPr>
        <w:spacing w:after="0"/>
        <w:rPr>
          <w:b/>
          <w:bCs/>
          <w:i/>
          <w:iCs/>
          <w:sz w:val="24"/>
          <w:szCs w:val="24"/>
          <w:lang w:val="hr-HR"/>
        </w:rPr>
      </w:pPr>
    </w:p>
    <w:p w14:paraId="5937579D" w14:textId="77777777" w:rsidR="005F1BF8" w:rsidRDefault="00C90FE4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Izvršenje financijskog plana po programskoj klasifikaciji prati ciljeve u godišnjem planu i programu rada škole.</w:t>
      </w:r>
    </w:p>
    <w:p w14:paraId="3B291A72" w14:textId="77777777" w:rsidR="00C90FE4" w:rsidRDefault="00C90FE4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Prioritet škole je kvalitetno obrazovanje i odgoj učenika koji se ostvaruju kroz:</w:t>
      </w:r>
    </w:p>
    <w:p w14:paraId="32E85D48" w14:textId="77777777" w:rsidR="00C90FE4" w:rsidRDefault="00C90FE4" w:rsidP="00C90FE4">
      <w:pPr>
        <w:pStyle w:val="Odlomakpopisa"/>
        <w:numPr>
          <w:ilvl w:val="0"/>
          <w:numId w:val="2"/>
        </w:num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Stalno usavršavanje nastavnog kadra i podizanja na višu razinu</w:t>
      </w:r>
    </w:p>
    <w:p w14:paraId="174F7324" w14:textId="77777777" w:rsidR="00C90FE4" w:rsidRDefault="00C90FE4" w:rsidP="00C90FE4">
      <w:pPr>
        <w:pStyle w:val="Odlomakpopisa"/>
        <w:numPr>
          <w:ilvl w:val="0"/>
          <w:numId w:val="2"/>
        </w:num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Poticanje učenika na izražavanje kreativnosti, talenta i drugih aktivnosti kroz projekte</w:t>
      </w:r>
    </w:p>
    <w:p w14:paraId="5E00F9B4" w14:textId="77777777" w:rsidR="00C90FE4" w:rsidRDefault="00C90FE4" w:rsidP="00C90FE4">
      <w:pPr>
        <w:pStyle w:val="Odlomakpopisa"/>
        <w:numPr>
          <w:ilvl w:val="0"/>
          <w:numId w:val="2"/>
        </w:num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Organiziranje zajedničkih aktivnosti učenika na organizaciji i upoznavanju kulturne i duhovne baštine</w:t>
      </w:r>
    </w:p>
    <w:p w14:paraId="66784F1F" w14:textId="77777777" w:rsidR="00C90FE4" w:rsidRDefault="00C90FE4" w:rsidP="00C90FE4">
      <w:pPr>
        <w:spacing w:after="0"/>
        <w:rPr>
          <w:i/>
          <w:iCs/>
          <w:sz w:val="24"/>
          <w:szCs w:val="24"/>
          <w:lang w:val="hr-HR"/>
        </w:rPr>
      </w:pPr>
    </w:p>
    <w:p w14:paraId="30804535" w14:textId="77777777" w:rsidR="00C90FE4" w:rsidRDefault="00C90FE4" w:rsidP="00C90FE4">
      <w:pPr>
        <w:spacing w:after="0"/>
        <w:rPr>
          <w:i/>
          <w:iCs/>
          <w:sz w:val="24"/>
          <w:szCs w:val="24"/>
          <w:lang w:val="hr-HR"/>
        </w:rPr>
      </w:pPr>
    </w:p>
    <w:p w14:paraId="43EBE024" w14:textId="77777777" w:rsidR="00C90FE4" w:rsidRPr="00C90FE4" w:rsidRDefault="00C90FE4" w:rsidP="00C90FE4">
      <w:pPr>
        <w:spacing w:after="0"/>
        <w:rPr>
          <w:i/>
          <w:iCs/>
          <w:sz w:val="24"/>
          <w:szCs w:val="24"/>
          <w:lang w:val="hr-HR"/>
        </w:rPr>
      </w:pPr>
    </w:p>
    <w:p w14:paraId="4B028F68" w14:textId="77777777" w:rsidR="00880EAE" w:rsidRDefault="00880EAE" w:rsidP="00604901">
      <w:pPr>
        <w:spacing w:after="0"/>
        <w:rPr>
          <w:i/>
          <w:iCs/>
          <w:sz w:val="24"/>
          <w:szCs w:val="24"/>
          <w:lang w:val="hr-HR"/>
        </w:rPr>
      </w:pPr>
    </w:p>
    <w:p w14:paraId="3C4469D0" w14:textId="77777777" w:rsidR="00880EAE" w:rsidRDefault="00C90FE4" w:rsidP="00604901">
      <w:pPr>
        <w:spacing w:after="0"/>
        <w:rPr>
          <w:i/>
          <w:iCs/>
          <w:sz w:val="24"/>
          <w:szCs w:val="24"/>
          <w:lang w:val="hr-HR"/>
        </w:rPr>
      </w:pPr>
      <w:r w:rsidRPr="00C90FE4">
        <w:rPr>
          <w:noProof/>
        </w:rPr>
        <w:drawing>
          <wp:inline distT="0" distB="0" distL="0" distR="0" wp14:anchorId="79B21780" wp14:editId="403C8103">
            <wp:extent cx="5943600" cy="316230"/>
            <wp:effectExtent l="0" t="0" r="0" b="7620"/>
            <wp:docPr id="1935161747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C3305" w14:textId="77777777" w:rsidR="00C90FE4" w:rsidRDefault="00C90FE4" w:rsidP="00604901">
      <w:pPr>
        <w:spacing w:after="0"/>
        <w:rPr>
          <w:i/>
          <w:iCs/>
          <w:sz w:val="24"/>
          <w:szCs w:val="24"/>
          <w:lang w:val="hr-HR"/>
        </w:rPr>
      </w:pPr>
    </w:p>
    <w:p w14:paraId="2E5E1438" w14:textId="77777777" w:rsidR="00C90FE4" w:rsidRDefault="00C90FE4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Sve to iziskuje materijalne rashode koji se podmiruju iz raznih izvora financiranja.</w:t>
      </w:r>
    </w:p>
    <w:p w14:paraId="6A3A742B" w14:textId="77777777" w:rsidR="00C90FE4" w:rsidRDefault="00C90FE4" w:rsidP="00604901">
      <w:pPr>
        <w:spacing w:after="0"/>
        <w:rPr>
          <w:i/>
          <w:iCs/>
          <w:sz w:val="24"/>
          <w:szCs w:val="24"/>
          <w:lang w:val="hr-HR"/>
        </w:rPr>
      </w:pPr>
    </w:p>
    <w:p w14:paraId="5F878EEE" w14:textId="77777777" w:rsidR="00C90FE4" w:rsidRDefault="00C90FE4" w:rsidP="00604901">
      <w:pPr>
        <w:spacing w:after="0"/>
        <w:rPr>
          <w:i/>
          <w:iCs/>
          <w:sz w:val="24"/>
          <w:szCs w:val="24"/>
          <w:lang w:val="hr-HR"/>
        </w:rPr>
      </w:pPr>
    </w:p>
    <w:p w14:paraId="6E831D38" w14:textId="77777777" w:rsidR="00C90FE4" w:rsidRDefault="00C90FE4" w:rsidP="00604901">
      <w:pPr>
        <w:spacing w:after="0"/>
        <w:rPr>
          <w:i/>
          <w:iCs/>
          <w:sz w:val="24"/>
          <w:szCs w:val="24"/>
          <w:lang w:val="hr-HR"/>
        </w:rPr>
      </w:pPr>
    </w:p>
    <w:p w14:paraId="3704E89A" w14:textId="77777777" w:rsidR="00880EAE" w:rsidRDefault="00C90FE4" w:rsidP="00604901">
      <w:pPr>
        <w:spacing w:after="0"/>
        <w:rPr>
          <w:i/>
          <w:iCs/>
          <w:sz w:val="24"/>
          <w:szCs w:val="24"/>
          <w:lang w:val="hr-HR"/>
        </w:rPr>
      </w:pPr>
      <w:r w:rsidRPr="00C90FE4">
        <w:rPr>
          <w:noProof/>
        </w:rPr>
        <w:drawing>
          <wp:inline distT="0" distB="0" distL="0" distR="0" wp14:anchorId="6C2E1F23" wp14:editId="406D73C2">
            <wp:extent cx="5943600" cy="215265"/>
            <wp:effectExtent l="0" t="0" r="0" b="0"/>
            <wp:docPr id="70739463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C2E24" w14:textId="77777777" w:rsidR="00C90FE4" w:rsidRDefault="00C90FE4" w:rsidP="00604901">
      <w:pPr>
        <w:spacing w:after="0"/>
        <w:rPr>
          <w:i/>
          <w:iCs/>
          <w:sz w:val="24"/>
          <w:szCs w:val="24"/>
          <w:lang w:val="hr-HR"/>
        </w:rPr>
      </w:pPr>
    </w:p>
    <w:p w14:paraId="3562FEE2" w14:textId="77777777" w:rsidR="00C90FE4" w:rsidRDefault="00C90FE4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 xml:space="preserve">Materijalni rashodi </w:t>
      </w:r>
      <w:r w:rsidR="00BF0F61">
        <w:rPr>
          <w:i/>
          <w:iCs/>
          <w:sz w:val="24"/>
          <w:szCs w:val="24"/>
          <w:lang w:val="hr-HR"/>
        </w:rPr>
        <w:t>škole obuhvaćaju službena putovanja, stručno usavršavanje, uredski materijal, energiju materijal za tekuće održavanje, službenu radnu odjeću i obuću, usluge telefona, pošte i prijevoza, usluge promidžbe, komunalne usluge, zdravstvene usluge, intelektualne usluge, računalne usluge, ostale usluge, premije osiguranja, članarine i ostale nespomenute rashode. Odstupanje nastaje zbog povećanja troškova energenata, tjelesne zaštite i usluga tekućeg i investicijskog održavanja.</w:t>
      </w:r>
    </w:p>
    <w:p w14:paraId="31D8FBD8" w14:textId="77777777" w:rsidR="00BF0F61" w:rsidRDefault="00BF0F61" w:rsidP="00604901">
      <w:pPr>
        <w:spacing w:after="0"/>
        <w:rPr>
          <w:i/>
          <w:iCs/>
          <w:sz w:val="24"/>
          <w:szCs w:val="24"/>
          <w:lang w:val="hr-HR"/>
        </w:rPr>
      </w:pPr>
    </w:p>
    <w:p w14:paraId="6C425BD7" w14:textId="77777777" w:rsidR="00BF0F61" w:rsidRDefault="00BF0F61" w:rsidP="00604901">
      <w:pPr>
        <w:spacing w:after="0"/>
        <w:rPr>
          <w:i/>
          <w:iCs/>
          <w:sz w:val="24"/>
          <w:szCs w:val="24"/>
          <w:lang w:val="hr-HR"/>
        </w:rPr>
      </w:pPr>
    </w:p>
    <w:p w14:paraId="48CA4728" w14:textId="77777777" w:rsidR="00880EAE" w:rsidRDefault="00880EAE" w:rsidP="00604901">
      <w:pPr>
        <w:spacing w:after="0"/>
        <w:rPr>
          <w:i/>
          <w:iCs/>
          <w:sz w:val="24"/>
          <w:szCs w:val="24"/>
          <w:lang w:val="hr-HR"/>
        </w:rPr>
      </w:pPr>
    </w:p>
    <w:p w14:paraId="1318B3B5" w14:textId="77777777" w:rsidR="00880EAE" w:rsidRDefault="00BF0F61" w:rsidP="00604901">
      <w:pPr>
        <w:spacing w:after="0"/>
        <w:rPr>
          <w:i/>
          <w:iCs/>
          <w:sz w:val="24"/>
          <w:szCs w:val="24"/>
          <w:lang w:val="hr-HR"/>
        </w:rPr>
      </w:pPr>
      <w:r w:rsidRPr="00BF0F61">
        <w:rPr>
          <w:noProof/>
        </w:rPr>
        <w:drawing>
          <wp:inline distT="0" distB="0" distL="0" distR="0" wp14:anchorId="41FE9EA3" wp14:editId="60189FCA">
            <wp:extent cx="5943600" cy="215265"/>
            <wp:effectExtent l="0" t="0" r="0" b="0"/>
            <wp:docPr id="158027487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2E8FE" w14:textId="77777777" w:rsidR="00BF0F61" w:rsidRDefault="00BF0F61" w:rsidP="00604901">
      <w:pPr>
        <w:spacing w:after="0"/>
        <w:rPr>
          <w:i/>
          <w:iCs/>
          <w:sz w:val="24"/>
          <w:szCs w:val="24"/>
          <w:lang w:val="hr-HR"/>
        </w:rPr>
      </w:pPr>
    </w:p>
    <w:p w14:paraId="2BA121A1" w14:textId="77777777" w:rsidR="00BF0F61" w:rsidRDefault="00BF0F61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Rashodi se odnose na zatezne kamate kojih u izvršenju 2025.godine nije bilo.</w:t>
      </w:r>
    </w:p>
    <w:p w14:paraId="5F93F0A8" w14:textId="77777777" w:rsidR="00BF0F61" w:rsidRDefault="00BF0F61" w:rsidP="00604901">
      <w:pPr>
        <w:spacing w:after="0"/>
        <w:rPr>
          <w:i/>
          <w:iCs/>
          <w:sz w:val="24"/>
          <w:szCs w:val="24"/>
          <w:lang w:val="hr-HR"/>
        </w:rPr>
      </w:pPr>
    </w:p>
    <w:p w14:paraId="49844EB2" w14:textId="77777777" w:rsidR="00BF0F61" w:rsidRDefault="00BF0F61" w:rsidP="00604901">
      <w:pPr>
        <w:spacing w:after="0"/>
        <w:rPr>
          <w:i/>
          <w:iCs/>
          <w:sz w:val="24"/>
          <w:szCs w:val="24"/>
          <w:lang w:val="hr-HR"/>
        </w:rPr>
      </w:pPr>
    </w:p>
    <w:p w14:paraId="73CBF18E" w14:textId="77777777" w:rsidR="00BF0F61" w:rsidRDefault="00BF0F61" w:rsidP="00604901">
      <w:pPr>
        <w:spacing w:after="0"/>
        <w:rPr>
          <w:i/>
          <w:iCs/>
          <w:sz w:val="24"/>
          <w:szCs w:val="24"/>
          <w:lang w:val="hr-HR"/>
        </w:rPr>
      </w:pPr>
    </w:p>
    <w:p w14:paraId="71FECE31" w14:textId="77777777" w:rsidR="00BF0F61" w:rsidRDefault="00BF0F61" w:rsidP="00604901">
      <w:pPr>
        <w:spacing w:after="0"/>
        <w:rPr>
          <w:i/>
          <w:iCs/>
          <w:sz w:val="24"/>
          <w:szCs w:val="24"/>
          <w:lang w:val="hr-HR"/>
        </w:rPr>
      </w:pPr>
      <w:r w:rsidRPr="00BF0F61">
        <w:rPr>
          <w:noProof/>
        </w:rPr>
        <w:drawing>
          <wp:inline distT="0" distB="0" distL="0" distR="0" wp14:anchorId="2BB6FAA6" wp14:editId="25BA8C38">
            <wp:extent cx="5943600" cy="215265"/>
            <wp:effectExtent l="0" t="0" r="0" b="0"/>
            <wp:docPr id="2095159703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92682" w14:textId="77777777" w:rsidR="00BF0F61" w:rsidRDefault="00BF0F61" w:rsidP="00604901">
      <w:pPr>
        <w:spacing w:after="0"/>
        <w:rPr>
          <w:i/>
          <w:iCs/>
          <w:sz w:val="24"/>
          <w:szCs w:val="24"/>
          <w:lang w:val="hr-HR"/>
        </w:rPr>
      </w:pPr>
    </w:p>
    <w:p w14:paraId="46873B0B" w14:textId="77777777" w:rsidR="00BF0F61" w:rsidRDefault="00BF0F61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Rashodi za nabavu proizvedene dugotrajne imovine</w:t>
      </w:r>
      <w:r w:rsidR="0053167A">
        <w:rPr>
          <w:i/>
          <w:iCs/>
          <w:sz w:val="24"/>
          <w:szCs w:val="24"/>
          <w:lang w:val="hr-HR"/>
        </w:rPr>
        <w:t xml:space="preserve"> odnose se na komunikacijsku opremu (nabava video nadzora), oprema za održavanje i zaštitu (nabava klima uređaja). Rashodi su ostvareni 100% u odnosu na planirano.</w:t>
      </w:r>
    </w:p>
    <w:p w14:paraId="4CF0EB76" w14:textId="77777777" w:rsidR="0053167A" w:rsidRDefault="0053167A" w:rsidP="00604901">
      <w:pPr>
        <w:spacing w:after="0"/>
        <w:rPr>
          <w:i/>
          <w:iCs/>
          <w:sz w:val="24"/>
          <w:szCs w:val="24"/>
          <w:lang w:val="hr-HR"/>
        </w:rPr>
      </w:pPr>
    </w:p>
    <w:p w14:paraId="5185FF3C" w14:textId="77777777" w:rsidR="0053167A" w:rsidRDefault="0053167A" w:rsidP="00604901">
      <w:pPr>
        <w:spacing w:after="0"/>
        <w:rPr>
          <w:i/>
          <w:iCs/>
          <w:sz w:val="24"/>
          <w:szCs w:val="24"/>
          <w:lang w:val="hr-HR"/>
        </w:rPr>
      </w:pPr>
    </w:p>
    <w:p w14:paraId="7CA9AE3A" w14:textId="77777777" w:rsidR="00880EAE" w:rsidRDefault="00880EAE" w:rsidP="00604901">
      <w:pPr>
        <w:spacing w:after="0"/>
        <w:rPr>
          <w:i/>
          <w:iCs/>
          <w:sz w:val="24"/>
          <w:szCs w:val="24"/>
          <w:lang w:val="hr-HR"/>
        </w:rPr>
      </w:pPr>
    </w:p>
    <w:p w14:paraId="3EC99E81" w14:textId="023748F2" w:rsidR="0053167A" w:rsidRDefault="0053167A" w:rsidP="00604901">
      <w:pPr>
        <w:spacing w:after="0"/>
        <w:rPr>
          <w:i/>
          <w:iCs/>
          <w:sz w:val="24"/>
          <w:szCs w:val="24"/>
          <w:lang w:val="hr-HR"/>
        </w:rPr>
      </w:pPr>
      <w:r w:rsidRPr="0053167A">
        <w:rPr>
          <w:noProof/>
        </w:rPr>
        <w:drawing>
          <wp:inline distT="0" distB="0" distL="0" distR="0" wp14:anchorId="0E0543D1" wp14:editId="46200109">
            <wp:extent cx="5943600" cy="215265"/>
            <wp:effectExtent l="0" t="0" r="0" b="0"/>
            <wp:docPr id="1251686476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84020" w14:textId="77777777" w:rsidR="0053167A" w:rsidRDefault="0053167A" w:rsidP="00604901">
      <w:pPr>
        <w:spacing w:after="0"/>
        <w:rPr>
          <w:i/>
          <w:iCs/>
          <w:sz w:val="24"/>
          <w:szCs w:val="24"/>
          <w:lang w:val="hr-HR"/>
        </w:rPr>
      </w:pPr>
    </w:p>
    <w:p w14:paraId="0687A03C" w14:textId="2F11CA2D" w:rsidR="0053167A" w:rsidRDefault="0053167A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Rashodi za dodatna ulaganja na građevinskim objektima odnose se na uređenje sanitarnog čvora i bojanje fasade u Pš Kožino. Rashodi su ostvareni 100% u odnosu na planirano.</w:t>
      </w:r>
    </w:p>
    <w:p w14:paraId="220D8C77" w14:textId="77777777" w:rsidR="0053167A" w:rsidRDefault="0053167A" w:rsidP="00604901">
      <w:pPr>
        <w:spacing w:after="0"/>
        <w:rPr>
          <w:i/>
          <w:iCs/>
          <w:sz w:val="24"/>
          <w:szCs w:val="24"/>
          <w:lang w:val="hr-HR"/>
        </w:rPr>
      </w:pPr>
    </w:p>
    <w:p w14:paraId="2726D4E8" w14:textId="77777777" w:rsidR="0053167A" w:rsidRDefault="0053167A" w:rsidP="00604901">
      <w:pPr>
        <w:spacing w:after="0"/>
        <w:rPr>
          <w:i/>
          <w:iCs/>
          <w:sz w:val="24"/>
          <w:szCs w:val="24"/>
          <w:lang w:val="hr-HR"/>
        </w:rPr>
      </w:pPr>
    </w:p>
    <w:p w14:paraId="2E3A87C1" w14:textId="77777777" w:rsidR="0053167A" w:rsidRDefault="0053167A" w:rsidP="00604901">
      <w:pPr>
        <w:spacing w:after="0"/>
        <w:rPr>
          <w:i/>
          <w:iCs/>
          <w:sz w:val="24"/>
          <w:szCs w:val="24"/>
          <w:lang w:val="hr-HR"/>
        </w:rPr>
      </w:pPr>
    </w:p>
    <w:p w14:paraId="66C7F77C" w14:textId="7BDE1C1C" w:rsidR="0053167A" w:rsidRDefault="0053167A" w:rsidP="00604901">
      <w:pPr>
        <w:spacing w:after="0"/>
        <w:rPr>
          <w:i/>
          <w:iCs/>
          <w:sz w:val="24"/>
          <w:szCs w:val="24"/>
          <w:lang w:val="hr-HR"/>
        </w:rPr>
      </w:pPr>
      <w:r w:rsidRPr="0053167A">
        <w:rPr>
          <w:noProof/>
        </w:rPr>
        <w:drawing>
          <wp:inline distT="0" distB="0" distL="0" distR="0" wp14:anchorId="658F4B81" wp14:editId="743961C0">
            <wp:extent cx="5943600" cy="278765"/>
            <wp:effectExtent l="0" t="0" r="0" b="6985"/>
            <wp:docPr id="376492253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54996" w14:textId="77777777" w:rsidR="0053167A" w:rsidRDefault="0053167A" w:rsidP="00604901">
      <w:pPr>
        <w:spacing w:after="0"/>
        <w:rPr>
          <w:i/>
          <w:iCs/>
          <w:sz w:val="24"/>
          <w:szCs w:val="24"/>
          <w:lang w:val="hr-HR"/>
        </w:rPr>
      </w:pPr>
    </w:p>
    <w:p w14:paraId="416A211C" w14:textId="24CF0D39" w:rsidR="0053167A" w:rsidRDefault="0053167A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Rashodi za zaposlene obuhvaćaju izvor 41</w:t>
      </w:r>
      <w:r w:rsidR="002018B2">
        <w:rPr>
          <w:i/>
          <w:iCs/>
          <w:sz w:val="24"/>
          <w:szCs w:val="24"/>
          <w:lang w:val="hr-HR"/>
        </w:rPr>
        <w:t>, 57 i 6103. Sredstva su utrošena na plaće i doprinose, te smo imali i troškove sudskih presuda.</w:t>
      </w:r>
    </w:p>
    <w:p w14:paraId="004CF80A" w14:textId="01CA1935" w:rsidR="002018B2" w:rsidRDefault="002018B2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Povećanje u odnosu na planirana sredstva rezultat je rasta osnovica plaća. Sva sredstva s izvora 57 doznačena su od nadležnog Ministarstva. Izvor 41 odnosi se na uplatu kandidata za stručne ispite te izvor 6103 su donacije.</w:t>
      </w:r>
    </w:p>
    <w:p w14:paraId="3A17AD87" w14:textId="77777777" w:rsidR="0032262D" w:rsidRDefault="0032262D" w:rsidP="00604901">
      <w:pPr>
        <w:spacing w:after="0"/>
        <w:rPr>
          <w:i/>
          <w:iCs/>
          <w:sz w:val="24"/>
          <w:szCs w:val="24"/>
          <w:lang w:val="hr-HR"/>
        </w:rPr>
      </w:pPr>
    </w:p>
    <w:p w14:paraId="09C5856A" w14:textId="77777777" w:rsidR="0032262D" w:rsidRDefault="0032262D" w:rsidP="00604901">
      <w:pPr>
        <w:spacing w:after="0"/>
        <w:rPr>
          <w:i/>
          <w:iCs/>
          <w:sz w:val="24"/>
          <w:szCs w:val="24"/>
          <w:lang w:val="hr-HR"/>
        </w:rPr>
      </w:pPr>
    </w:p>
    <w:p w14:paraId="6E189649" w14:textId="3AAA3975" w:rsidR="0032262D" w:rsidRDefault="0032262D" w:rsidP="00604901">
      <w:pPr>
        <w:spacing w:after="0"/>
        <w:rPr>
          <w:i/>
          <w:iCs/>
          <w:sz w:val="24"/>
          <w:szCs w:val="24"/>
          <w:lang w:val="hr-HR"/>
        </w:rPr>
      </w:pPr>
      <w:r w:rsidRPr="0032262D">
        <w:rPr>
          <w:noProof/>
        </w:rPr>
        <w:drawing>
          <wp:inline distT="0" distB="0" distL="0" distR="0" wp14:anchorId="1B07AF74" wp14:editId="13C38D72">
            <wp:extent cx="5943600" cy="215265"/>
            <wp:effectExtent l="0" t="0" r="0" b="0"/>
            <wp:docPr id="1310420679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03D90" w14:textId="77777777" w:rsidR="0032262D" w:rsidRDefault="0032262D" w:rsidP="00604901">
      <w:pPr>
        <w:spacing w:after="0"/>
        <w:rPr>
          <w:i/>
          <w:iCs/>
          <w:sz w:val="24"/>
          <w:szCs w:val="24"/>
          <w:lang w:val="hr-HR"/>
        </w:rPr>
      </w:pPr>
    </w:p>
    <w:p w14:paraId="18C2E449" w14:textId="4C4FD2DF" w:rsidR="0032262D" w:rsidRDefault="0032262D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Materijalni rashodi obuhvaćaju izvore 31,41,54,57 i 6103 i detaljno su raspoređeni u tabeli posebnog dijela na aktivnosti 1012-10.</w:t>
      </w:r>
    </w:p>
    <w:p w14:paraId="1B0F493D" w14:textId="77777777" w:rsidR="00542CBD" w:rsidRDefault="00542CBD" w:rsidP="00604901">
      <w:pPr>
        <w:spacing w:after="0"/>
        <w:rPr>
          <w:i/>
          <w:iCs/>
          <w:sz w:val="24"/>
          <w:szCs w:val="24"/>
          <w:lang w:val="hr-HR"/>
        </w:rPr>
      </w:pPr>
    </w:p>
    <w:p w14:paraId="336A16C5" w14:textId="77777777" w:rsidR="00542CBD" w:rsidRDefault="00542CBD" w:rsidP="00604901">
      <w:pPr>
        <w:spacing w:after="0"/>
        <w:rPr>
          <w:i/>
          <w:iCs/>
          <w:sz w:val="24"/>
          <w:szCs w:val="24"/>
          <w:lang w:val="hr-HR"/>
        </w:rPr>
      </w:pPr>
    </w:p>
    <w:p w14:paraId="5C66A47F" w14:textId="6F927D66" w:rsidR="00542CBD" w:rsidRDefault="00542CBD" w:rsidP="00604901">
      <w:pPr>
        <w:spacing w:after="0"/>
        <w:rPr>
          <w:i/>
          <w:iCs/>
          <w:sz w:val="24"/>
          <w:szCs w:val="24"/>
          <w:lang w:val="hr-HR"/>
        </w:rPr>
      </w:pPr>
      <w:r w:rsidRPr="00542CBD">
        <w:rPr>
          <w:noProof/>
        </w:rPr>
        <w:lastRenderedPageBreak/>
        <w:drawing>
          <wp:inline distT="0" distB="0" distL="0" distR="0" wp14:anchorId="7EB1D3DE" wp14:editId="06F5C3FC">
            <wp:extent cx="5943600" cy="215265"/>
            <wp:effectExtent l="0" t="0" r="0" b="0"/>
            <wp:docPr id="1393392767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582EE" w14:textId="77777777" w:rsidR="00542CBD" w:rsidRDefault="00542CBD" w:rsidP="00604901">
      <w:pPr>
        <w:spacing w:after="0"/>
        <w:rPr>
          <w:i/>
          <w:iCs/>
          <w:sz w:val="24"/>
          <w:szCs w:val="24"/>
          <w:lang w:val="hr-HR"/>
        </w:rPr>
      </w:pPr>
    </w:p>
    <w:p w14:paraId="5AF464E6" w14:textId="0CB18F9D" w:rsidR="00542CBD" w:rsidRDefault="00542CBD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Financijski rashodi obuhvaćaju izvor 31 i 57 i odnose se na kamate. Kamate nismo planirali jer nismo znali kad će biti donesena sudska presuda.</w:t>
      </w:r>
    </w:p>
    <w:p w14:paraId="15CDD8AE" w14:textId="77777777" w:rsidR="00542CBD" w:rsidRDefault="00542CBD" w:rsidP="00604901">
      <w:pPr>
        <w:spacing w:after="0"/>
        <w:rPr>
          <w:i/>
          <w:iCs/>
          <w:sz w:val="24"/>
          <w:szCs w:val="24"/>
          <w:lang w:val="hr-HR"/>
        </w:rPr>
      </w:pPr>
    </w:p>
    <w:p w14:paraId="47163457" w14:textId="77777777" w:rsidR="00542CBD" w:rsidRDefault="00542CBD" w:rsidP="00604901">
      <w:pPr>
        <w:spacing w:after="0"/>
        <w:rPr>
          <w:i/>
          <w:iCs/>
          <w:sz w:val="24"/>
          <w:szCs w:val="24"/>
          <w:lang w:val="hr-HR"/>
        </w:rPr>
      </w:pPr>
    </w:p>
    <w:p w14:paraId="4A2FE76D" w14:textId="77777777" w:rsidR="00542CBD" w:rsidRDefault="00542CBD" w:rsidP="00604901">
      <w:pPr>
        <w:spacing w:after="0"/>
        <w:rPr>
          <w:i/>
          <w:iCs/>
          <w:sz w:val="24"/>
          <w:szCs w:val="24"/>
          <w:lang w:val="hr-HR"/>
        </w:rPr>
      </w:pPr>
    </w:p>
    <w:p w14:paraId="3E327F5F" w14:textId="77777777" w:rsidR="00542CBD" w:rsidRDefault="00542CBD" w:rsidP="00604901">
      <w:pPr>
        <w:spacing w:after="0"/>
        <w:rPr>
          <w:i/>
          <w:iCs/>
          <w:sz w:val="24"/>
          <w:szCs w:val="24"/>
          <w:lang w:val="hr-HR"/>
        </w:rPr>
      </w:pPr>
    </w:p>
    <w:p w14:paraId="565931FB" w14:textId="77777777" w:rsidR="00542CBD" w:rsidRDefault="00542CBD" w:rsidP="00604901">
      <w:pPr>
        <w:spacing w:after="0"/>
        <w:rPr>
          <w:i/>
          <w:iCs/>
          <w:sz w:val="24"/>
          <w:szCs w:val="24"/>
          <w:lang w:val="hr-HR"/>
        </w:rPr>
      </w:pPr>
    </w:p>
    <w:p w14:paraId="2EFC4372" w14:textId="77777777" w:rsidR="00542CBD" w:rsidRDefault="00542CBD" w:rsidP="00604901">
      <w:pPr>
        <w:spacing w:after="0"/>
        <w:rPr>
          <w:i/>
          <w:iCs/>
          <w:sz w:val="24"/>
          <w:szCs w:val="24"/>
          <w:lang w:val="hr-HR"/>
        </w:rPr>
      </w:pPr>
    </w:p>
    <w:p w14:paraId="05009CE7" w14:textId="49211F1A" w:rsidR="00542CBD" w:rsidRDefault="00542CBD" w:rsidP="00604901">
      <w:pPr>
        <w:spacing w:after="0"/>
        <w:rPr>
          <w:i/>
          <w:iCs/>
          <w:sz w:val="24"/>
          <w:szCs w:val="24"/>
          <w:lang w:val="hr-HR"/>
        </w:rPr>
      </w:pPr>
      <w:r w:rsidRPr="00542CBD">
        <w:rPr>
          <w:noProof/>
        </w:rPr>
        <w:drawing>
          <wp:inline distT="0" distB="0" distL="0" distR="0" wp14:anchorId="36BA8466" wp14:editId="480C8CAB">
            <wp:extent cx="5943600" cy="215265"/>
            <wp:effectExtent l="0" t="0" r="0" b="0"/>
            <wp:docPr id="976323627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BF599" w14:textId="77777777" w:rsidR="00542CBD" w:rsidRDefault="00542CBD" w:rsidP="00604901">
      <w:pPr>
        <w:spacing w:after="0"/>
        <w:rPr>
          <w:i/>
          <w:iCs/>
          <w:sz w:val="24"/>
          <w:szCs w:val="24"/>
          <w:lang w:val="hr-HR"/>
        </w:rPr>
      </w:pPr>
    </w:p>
    <w:p w14:paraId="1311C892" w14:textId="227DFAF5" w:rsidR="00542CBD" w:rsidRDefault="00542CBD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Rashodi za opremanje škola obuhvaćaju izvore 31,41,54 i 57 te su detaljno raspoređeni u tabeli posebnog dijela na aktivnosti 1012-12. Povećanje nastaje zbog veće nabave udžbenika u odnosu na planirano te komunikacijske i športske opreme i uređaja .</w:t>
      </w:r>
    </w:p>
    <w:p w14:paraId="72CAB87E" w14:textId="77777777" w:rsidR="00542CBD" w:rsidRDefault="00542CBD" w:rsidP="00604901">
      <w:pPr>
        <w:spacing w:after="0"/>
        <w:rPr>
          <w:i/>
          <w:iCs/>
          <w:sz w:val="24"/>
          <w:szCs w:val="24"/>
          <w:lang w:val="hr-HR"/>
        </w:rPr>
      </w:pPr>
    </w:p>
    <w:p w14:paraId="43AE2376" w14:textId="77777777" w:rsidR="00542CBD" w:rsidRDefault="00542CBD" w:rsidP="00604901">
      <w:pPr>
        <w:spacing w:after="0"/>
        <w:rPr>
          <w:i/>
          <w:iCs/>
          <w:sz w:val="24"/>
          <w:szCs w:val="24"/>
          <w:lang w:val="hr-HR"/>
        </w:rPr>
      </w:pPr>
    </w:p>
    <w:p w14:paraId="4F10E824" w14:textId="77777777" w:rsidR="00542CBD" w:rsidRDefault="00542CBD" w:rsidP="00604901">
      <w:pPr>
        <w:spacing w:after="0"/>
        <w:rPr>
          <w:i/>
          <w:iCs/>
          <w:sz w:val="24"/>
          <w:szCs w:val="24"/>
          <w:lang w:val="hr-HR"/>
        </w:rPr>
      </w:pPr>
    </w:p>
    <w:p w14:paraId="103D46AF" w14:textId="77777777" w:rsidR="00631291" w:rsidRDefault="00631291" w:rsidP="00604901">
      <w:pPr>
        <w:spacing w:after="0"/>
        <w:rPr>
          <w:i/>
          <w:iCs/>
          <w:sz w:val="24"/>
          <w:szCs w:val="24"/>
          <w:lang w:val="hr-HR"/>
        </w:rPr>
      </w:pPr>
    </w:p>
    <w:p w14:paraId="74DD6265" w14:textId="5349E25D" w:rsidR="00631291" w:rsidRPr="00EC727D" w:rsidRDefault="00EC727D" w:rsidP="00EC727D">
      <w:pPr>
        <w:spacing w:after="0"/>
        <w:jc w:val="center"/>
        <w:rPr>
          <w:b/>
          <w:bCs/>
          <w:i/>
          <w:iCs/>
          <w:sz w:val="24"/>
          <w:szCs w:val="24"/>
          <w:lang w:val="hr-HR"/>
        </w:rPr>
      </w:pPr>
      <w:r w:rsidRPr="00EC727D">
        <w:rPr>
          <w:b/>
          <w:bCs/>
          <w:i/>
          <w:iCs/>
          <w:sz w:val="24"/>
          <w:szCs w:val="24"/>
          <w:lang w:val="hr-HR"/>
        </w:rPr>
        <w:t>IZVANSTANDARDNI PROGRAMI (AKTIVNOSTI)</w:t>
      </w:r>
    </w:p>
    <w:p w14:paraId="6F74D368" w14:textId="77777777" w:rsidR="00631291" w:rsidRDefault="00631291" w:rsidP="00604901">
      <w:pPr>
        <w:spacing w:after="0"/>
        <w:rPr>
          <w:i/>
          <w:iCs/>
          <w:sz w:val="24"/>
          <w:szCs w:val="24"/>
          <w:lang w:val="hr-HR"/>
        </w:rPr>
      </w:pPr>
    </w:p>
    <w:p w14:paraId="5F1FC4BA" w14:textId="7478F15F" w:rsidR="00631291" w:rsidRDefault="009C3ACB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Na temelju članka 143.Zakona o odgoju i obrazovanju u osnovnoj i srednjoj školi jedinica lokalne samouprave može utvrditi šire javne potrebe. Ovim programom javnih potreba utvrđuju se šire javne potrebe kroz projekte: izvanškolske aktivnosti, program produženog boravka i asistenti u nastavi.</w:t>
      </w:r>
    </w:p>
    <w:p w14:paraId="4C53A566" w14:textId="77777777" w:rsidR="00542CBD" w:rsidRDefault="00542CBD" w:rsidP="00604901">
      <w:pPr>
        <w:spacing w:after="0"/>
        <w:rPr>
          <w:i/>
          <w:iCs/>
          <w:sz w:val="24"/>
          <w:szCs w:val="24"/>
          <w:lang w:val="hr-HR"/>
        </w:rPr>
      </w:pPr>
    </w:p>
    <w:p w14:paraId="6A6FAFAE" w14:textId="77777777" w:rsidR="00542CBD" w:rsidRDefault="00542CBD" w:rsidP="00604901">
      <w:pPr>
        <w:spacing w:after="0"/>
        <w:rPr>
          <w:i/>
          <w:iCs/>
          <w:sz w:val="24"/>
          <w:szCs w:val="24"/>
          <w:lang w:val="hr-HR"/>
        </w:rPr>
      </w:pPr>
    </w:p>
    <w:p w14:paraId="7A7263B1" w14:textId="08F11F6D" w:rsidR="00542CBD" w:rsidRDefault="00DA71C2" w:rsidP="00604901">
      <w:pPr>
        <w:spacing w:after="0"/>
        <w:rPr>
          <w:i/>
          <w:iCs/>
          <w:sz w:val="24"/>
          <w:szCs w:val="24"/>
          <w:lang w:val="hr-HR"/>
        </w:rPr>
      </w:pPr>
      <w:r w:rsidRPr="00DA71C2">
        <w:rPr>
          <w:noProof/>
        </w:rPr>
        <w:drawing>
          <wp:inline distT="0" distB="0" distL="0" distR="0" wp14:anchorId="7CB932F5" wp14:editId="568EFBB6">
            <wp:extent cx="5943600" cy="215265"/>
            <wp:effectExtent l="0" t="0" r="0" b="0"/>
            <wp:docPr id="509309154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9D98F" w14:textId="77777777" w:rsidR="00DA71C2" w:rsidRDefault="00DA71C2" w:rsidP="00604901">
      <w:pPr>
        <w:spacing w:after="0"/>
        <w:rPr>
          <w:i/>
          <w:iCs/>
          <w:sz w:val="24"/>
          <w:szCs w:val="24"/>
          <w:lang w:val="hr-HR"/>
        </w:rPr>
      </w:pPr>
    </w:p>
    <w:p w14:paraId="04EB094D" w14:textId="77777777" w:rsidR="00DA71C2" w:rsidRDefault="00DA71C2" w:rsidP="00604901">
      <w:pPr>
        <w:spacing w:after="0"/>
        <w:rPr>
          <w:i/>
          <w:iCs/>
          <w:sz w:val="24"/>
          <w:szCs w:val="24"/>
          <w:lang w:val="hr-HR"/>
        </w:rPr>
      </w:pPr>
    </w:p>
    <w:p w14:paraId="1C49769F" w14:textId="77777777" w:rsidR="00DA71C2" w:rsidRDefault="00DA71C2" w:rsidP="00604901">
      <w:pPr>
        <w:spacing w:after="0"/>
        <w:rPr>
          <w:i/>
          <w:iCs/>
          <w:sz w:val="24"/>
          <w:szCs w:val="24"/>
          <w:lang w:val="hr-HR"/>
        </w:rPr>
      </w:pPr>
    </w:p>
    <w:p w14:paraId="60A65605" w14:textId="17AFA3CA" w:rsidR="00DA71C2" w:rsidRDefault="00DA71C2" w:rsidP="00604901">
      <w:pPr>
        <w:spacing w:after="0"/>
        <w:rPr>
          <w:i/>
          <w:iCs/>
          <w:sz w:val="24"/>
          <w:szCs w:val="24"/>
          <w:lang w:val="hr-HR"/>
        </w:rPr>
      </w:pPr>
      <w:r w:rsidRPr="00DA71C2">
        <w:rPr>
          <w:noProof/>
        </w:rPr>
        <w:drawing>
          <wp:inline distT="0" distB="0" distL="0" distR="0" wp14:anchorId="027D21CF" wp14:editId="427E5A58">
            <wp:extent cx="5943600" cy="341630"/>
            <wp:effectExtent l="0" t="0" r="0" b="1270"/>
            <wp:docPr id="34534189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DFBC8" w14:textId="77777777" w:rsidR="00DA71C2" w:rsidRDefault="00DA71C2" w:rsidP="00604901">
      <w:pPr>
        <w:spacing w:after="0"/>
        <w:rPr>
          <w:i/>
          <w:iCs/>
          <w:sz w:val="24"/>
          <w:szCs w:val="24"/>
          <w:lang w:val="hr-HR"/>
        </w:rPr>
      </w:pPr>
    </w:p>
    <w:p w14:paraId="138140E5" w14:textId="7B4B1FA8" w:rsidR="00DA71C2" w:rsidRDefault="00DA71C2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Rashodi obuhvaćaju izvanškolske aktivnosti. Smanjenje nastaje zbog umanjenog broja aktivnosti u odnosu na planirano.</w:t>
      </w:r>
    </w:p>
    <w:p w14:paraId="089752EE" w14:textId="77777777" w:rsidR="00DA71C2" w:rsidRDefault="00DA71C2" w:rsidP="00604901">
      <w:pPr>
        <w:spacing w:after="0"/>
        <w:rPr>
          <w:i/>
          <w:iCs/>
          <w:sz w:val="24"/>
          <w:szCs w:val="24"/>
          <w:lang w:val="hr-HR"/>
        </w:rPr>
      </w:pPr>
    </w:p>
    <w:p w14:paraId="6597CC14" w14:textId="77777777" w:rsidR="00DA71C2" w:rsidRDefault="00DA71C2" w:rsidP="00604901">
      <w:pPr>
        <w:spacing w:after="0"/>
        <w:rPr>
          <w:i/>
          <w:iCs/>
          <w:sz w:val="24"/>
          <w:szCs w:val="24"/>
          <w:lang w:val="hr-HR"/>
        </w:rPr>
      </w:pPr>
    </w:p>
    <w:p w14:paraId="0BCE781C" w14:textId="77777777" w:rsidR="009C3ACB" w:rsidRDefault="009C3ACB" w:rsidP="00604901">
      <w:pPr>
        <w:spacing w:after="0"/>
        <w:rPr>
          <w:i/>
          <w:iCs/>
          <w:sz w:val="24"/>
          <w:szCs w:val="24"/>
          <w:lang w:val="hr-HR"/>
        </w:rPr>
      </w:pPr>
    </w:p>
    <w:p w14:paraId="2D967F81" w14:textId="77777777" w:rsidR="009C3ACB" w:rsidRDefault="009C3ACB" w:rsidP="00604901">
      <w:pPr>
        <w:spacing w:after="0"/>
        <w:rPr>
          <w:i/>
          <w:iCs/>
          <w:sz w:val="24"/>
          <w:szCs w:val="24"/>
          <w:lang w:val="hr-HR"/>
        </w:rPr>
      </w:pPr>
    </w:p>
    <w:p w14:paraId="4B6EB071" w14:textId="5B4D37B2" w:rsidR="00DA71C2" w:rsidRDefault="00DA71C2" w:rsidP="00604901">
      <w:pPr>
        <w:spacing w:after="0"/>
        <w:rPr>
          <w:i/>
          <w:iCs/>
          <w:sz w:val="24"/>
          <w:szCs w:val="24"/>
          <w:lang w:val="hr-HR"/>
        </w:rPr>
      </w:pPr>
      <w:r w:rsidRPr="00DA71C2">
        <w:rPr>
          <w:noProof/>
        </w:rPr>
        <w:lastRenderedPageBreak/>
        <w:drawing>
          <wp:inline distT="0" distB="0" distL="0" distR="0" wp14:anchorId="1A49F570" wp14:editId="6AE936EA">
            <wp:extent cx="5943600" cy="215265"/>
            <wp:effectExtent l="0" t="0" r="0" b="0"/>
            <wp:docPr id="48470582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20C2C" w14:textId="77777777" w:rsidR="00DA71C2" w:rsidRDefault="00DA71C2" w:rsidP="00604901">
      <w:pPr>
        <w:spacing w:after="0"/>
        <w:rPr>
          <w:i/>
          <w:iCs/>
          <w:sz w:val="24"/>
          <w:szCs w:val="24"/>
          <w:lang w:val="hr-HR"/>
        </w:rPr>
      </w:pPr>
    </w:p>
    <w:p w14:paraId="7B51FC00" w14:textId="10F13899" w:rsidR="00DA71C2" w:rsidRDefault="00DA71C2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Rashodi produženog boravka odnose se na rashode za zaposlene učiteljice u produženom boravku</w:t>
      </w:r>
      <w:r w:rsidR="00631291">
        <w:rPr>
          <w:i/>
          <w:iCs/>
          <w:sz w:val="24"/>
          <w:szCs w:val="24"/>
          <w:lang w:val="hr-HR"/>
        </w:rPr>
        <w:t>-plaće, doprinose te naknade za prijevoz.</w:t>
      </w:r>
    </w:p>
    <w:p w14:paraId="6EABCEB6" w14:textId="77777777" w:rsidR="00631291" w:rsidRDefault="00631291" w:rsidP="00604901">
      <w:pPr>
        <w:spacing w:after="0"/>
        <w:rPr>
          <w:i/>
          <w:iCs/>
          <w:sz w:val="24"/>
          <w:szCs w:val="24"/>
          <w:lang w:val="hr-HR"/>
        </w:rPr>
      </w:pPr>
    </w:p>
    <w:p w14:paraId="5E7B85BE" w14:textId="77777777" w:rsidR="00631291" w:rsidRDefault="00631291" w:rsidP="00604901">
      <w:pPr>
        <w:spacing w:after="0"/>
        <w:rPr>
          <w:i/>
          <w:iCs/>
          <w:sz w:val="24"/>
          <w:szCs w:val="24"/>
          <w:lang w:val="hr-HR"/>
        </w:rPr>
      </w:pPr>
    </w:p>
    <w:p w14:paraId="297F3A6D" w14:textId="562729DD" w:rsidR="00631291" w:rsidRDefault="00631291" w:rsidP="00604901">
      <w:pPr>
        <w:spacing w:after="0"/>
        <w:rPr>
          <w:i/>
          <w:iCs/>
          <w:sz w:val="24"/>
          <w:szCs w:val="24"/>
          <w:lang w:val="hr-HR"/>
        </w:rPr>
      </w:pPr>
      <w:r w:rsidRPr="00631291">
        <w:rPr>
          <w:noProof/>
        </w:rPr>
        <w:drawing>
          <wp:inline distT="0" distB="0" distL="0" distR="0" wp14:anchorId="40303F1B" wp14:editId="66C0D3D8">
            <wp:extent cx="5943600" cy="259715"/>
            <wp:effectExtent l="0" t="0" r="0" b="6985"/>
            <wp:docPr id="202203667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BB6CF" w14:textId="77777777" w:rsidR="00631291" w:rsidRDefault="00631291" w:rsidP="00604901">
      <w:pPr>
        <w:spacing w:after="0"/>
        <w:rPr>
          <w:i/>
          <w:iCs/>
          <w:sz w:val="24"/>
          <w:szCs w:val="24"/>
          <w:lang w:val="hr-HR"/>
        </w:rPr>
      </w:pPr>
    </w:p>
    <w:p w14:paraId="452A45D7" w14:textId="3EB291F6" w:rsidR="00631291" w:rsidRDefault="00631291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Rashodi obuhvaćaju izvor 11 i odnose se na financiranje radnih bilježnica.</w:t>
      </w:r>
    </w:p>
    <w:p w14:paraId="1C625D76" w14:textId="77777777" w:rsidR="00631291" w:rsidRDefault="00631291" w:rsidP="00604901">
      <w:pPr>
        <w:spacing w:after="0"/>
        <w:rPr>
          <w:i/>
          <w:iCs/>
          <w:sz w:val="24"/>
          <w:szCs w:val="24"/>
          <w:lang w:val="hr-HR"/>
        </w:rPr>
      </w:pPr>
    </w:p>
    <w:p w14:paraId="5B920582" w14:textId="77777777" w:rsidR="00631291" w:rsidRDefault="00631291" w:rsidP="00604901">
      <w:pPr>
        <w:spacing w:after="0"/>
        <w:rPr>
          <w:i/>
          <w:iCs/>
          <w:sz w:val="24"/>
          <w:szCs w:val="24"/>
          <w:lang w:val="hr-HR"/>
        </w:rPr>
      </w:pPr>
    </w:p>
    <w:p w14:paraId="31C5E036" w14:textId="77777777" w:rsidR="00631291" w:rsidRDefault="00631291" w:rsidP="00604901">
      <w:pPr>
        <w:spacing w:after="0"/>
        <w:rPr>
          <w:i/>
          <w:iCs/>
          <w:sz w:val="24"/>
          <w:szCs w:val="24"/>
          <w:lang w:val="hr-HR"/>
        </w:rPr>
      </w:pPr>
    </w:p>
    <w:p w14:paraId="5454742E" w14:textId="77777777" w:rsidR="00631291" w:rsidRDefault="00631291" w:rsidP="00604901">
      <w:pPr>
        <w:spacing w:after="0"/>
        <w:rPr>
          <w:i/>
          <w:iCs/>
          <w:sz w:val="24"/>
          <w:szCs w:val="24"/>
          <w:lang w:val="hr-HR"/>
        </w:rPr>
      </w:pPr>
    </w:p>
    <w:p w14:paraId="7D973452" w14:textId="5FCA25EC" w:rsidR="00631291" w:rsidRDefault="00631291" w:rsidP="00604901">
      <w:pPr>
        <w:spacing w:after="0"/>
        <w:rPr>
          <w:i/>
          <w:iCs/>
          <w:sz w:val="24"/>
          <w:szCs w:val="24"/>
          <w:lang w:val="hr-HR"/>
        </w:rPr>
      </w:pPr>
      <w:r w:rsidRPr="00631291">
        <w:rPr>
          <w:noProof/>
        </w:rPr>
        <w:drawing>
          <wp:inline distT="0" distB="0" distL="0" distR="0" wp14:anchorId="3982921E" wp14:editId="14AA6909">
            <wp:extent cx="5943600" cy="215265"/>
            <wp:effectExtent l="0" t="0" r="0" b="0"/>
            <wp:docPr id="1794859788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B35D6" w14:textId="77777777" w:rsidR="00631291" w:rsidRDefault="00631291" w:rsidP="00604901">
      <w:pPr>
        <w:spacing w:after="0"/>
        <w:rPr>
          <w:i/>
          <w:iCs/>
          <w:sz w:val="24"/>
          <w:szCs w:val="24"/>
          <w:lang w:val="hr-HR"/>
        </w:rPr>
      </w:pPr>
    </w:p>
    <w:p w14:paraId="04E2BEFF" w14:textId="7ADBFAA7" w:rsidR="00631291" w:rsidRDefault="00631291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 xml:space="preserve">Rashodi obuhvaćaju izvore 11,51 i 54 te se odnose na </w:t>
      </w:r>
      <w:r w:rsidR="00C159ED">
        <w:rPr>
          <w:i/>
          <w:iCs/>
          <w:sz w:val="24"/>
          <w:szCs w:val="24"/>
          <w:lang w:val="hr-HR"/>
        </w:rPr>
        <w:t>školsku shemu. Smanjenje je nastalo zbog manjeg broja isporuka voća i mlijeka.</w:t>
      </w:r>
    </w:p>
    <w:p w14:paraId="7D4903E9" w14:textId="77777777" w:rsidR="00C159ED" w:rsidRDefault="00C159ED" w:rsidP="00604901">
      <w:pPr>
        <w:spacing w:after="0"/>
        <w:rPr>
          <w:i/>
          <w:iCs/>
          <w:sz w:val="24"/>
          <w:szCs w:val="24"/>
          <w:lang w:val="hr-HR"/>
        </w:rPr>
      </w:pPr>
    </w:p>
    <w:p w14:paraId="187457F6" w14:textId="77777777" w:rsidR="00C159ED" w:rsidRDefault="00C159ED" w:rsidP="00604901">
      <w:pPr>
        <w:spacing w:after="0"/>
        <w:rPr>
          <w:i/>
          <w:iCs/>
          <w:sz w:val="24"/>
          <w:szCs w:val="24"/>
          <w:lang w:val="hr-HR"/>
        </w:rPr>
      </w:pPr>
    </w:p>
    <w:p w14:paraId="43A1D47C" w14:textId="77777777" w:rsidR="00631291" w:rsidRDefault="00631291" w:rsidP="00604901">
      <w:pPr>
        <w:spacing w:after="0"/>
        <w:rPr>
          <w:i/>
          <w:iCs/>
          <w:sz w:val="24"/>
          <w:szCs w:val="24"/>
          <w:lang w:val="hr-HR"/>
        </w:rPr>
      </w:pPr>
    </w:p>
    <w:p w14:paraId="5EE04761" w14:textId="7E1DD299" w:rsidR="00631291" w:rsidRDefault="00C159ED" w:rsidP="00604901">
      <w:pPr>
        <w:spacing w:after="0"/>
        <w:rPr>
          <w:i/>
          <w:iCs/>
          <w:sz w:val="24"/>
          <w:szCs w:val="24"/>
          <w:lang w:val="hr-HR"/>
        </w:rPr>
      </w:pPr>
      <w:r w:rsidRPr="00C159ED">
        <w:rPr>
          <w:noProof/>
        </w:rPr>
        <w:drawing>
          <wp:inline distT="0" distB="0" distL="0" distR="0" wp14:anchorId="4BE9C512" wp14:editId="4E6C9A3E">
            <wp:extent cx="5943600" cy="259715"/>
            <wp:effectExtent l="0" t="0" r="0" b="6985"/>
            <wp:docPr id="436592014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87D21" w14:textId="77777777" w:rsidR="00C159ED" w:rsidRDefault="00C159ED" w:rsidP="00604901">
      <w:pPr>
        <w:spacing w:after="0"/>
        <w:rPr>
          <w:i/>
          <w:iCs/>
          <w:sz w:val="24"/>
          <w:szCs w:val="24"/>
          <w:lang w:val="hr-HR"/>
        </w:rPr>
      </w:pPr>
    </w:p>
    <w:p w14:paraId="5F3E5E74" w14:textId="5B099A13" w:rsidR="00C159ED" w:rsidRDefault="00C159ED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Rashodi obuhvaćaju izvore 11,51 i 54 i odnose se na financiranje plaća asistenata u nastavi. Detaljnije vidljivo u tabeli posebnog dijela na aktivnosti 1013-23.</w:t>
      </w:r>
    </w:p>
    <w:p w14:paraId="3C0BF89E" w14:textId="77777777" w:rsidR="00C159ED" w:rsidRDefault="00C159ED" w:rsidP="00604901">
      <w:pPr>
        <w:spacing w:after="0"/>
        <w:rPr>
          <w:i/>
          <w:iCs/>
          <w:sz w:val="24"/>
          <w:szCs w:val="24"/>
          <w:lang w:val="hr-HR"/>
        </w:rPr>
      </w:pPr>
    </w:p>
    <w:p w14:paraId="66899CD7" w14:textId="77777777" w:rsidR="00C159ED" w:rsidRDefault="00C159ED" w:rsidP="00604901">
      <w:pPr>
        <w:spacing w:after="0"/>
        <w:rPr>
          <w:i/>
          <w:iCs/>
          <w:sz w:val="24"/>
          <w:szCs w:val="24"/>
          <w:lang w:val="hr-HR"/>
        </w:rPr>
      </w:pPr>
    </w:p>
    <w:p w14:paraId="2B224982" w14:textId="7CB7C8B7" w:rsidR="00C159ED" w:rsidRDefault="00C159ED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Financijski plan 2025.godinu izvršen je skladu sa zakonskim propisima i realnim potrebama škole.</w:t>
      </w:r>
    </w:p>
    <w:p w14:paraId="4AC13B88" w14:textId="031AC6C5" w:rsidR="00C159ED" w:rsidRDefault="00C159ED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>Škola je poslovala ekonomično, vodeći računa o prioritetima</w:t>
      </w:r>
      <w:r w:rsidR="00E74687">
        <w:rPr>
          <w:i/>
          <w:iCs/>
          <w:sz w:val="24"/>
          <w:szCs w:val="24"/>
          <w:lang w:val="hr-HR"/>
        </w:rPr>
        <w:t>,</w:t>
      </w:r>
      <w:r>
        <w:rPr>
          <w:i/>
          <w:iCs/>
          <w:sz w:val="24"/>
          <w:szCs w:val="24"/>
          <w:lang w:val="hr-HR"/>
        </w:rPr>
        <w:t xml:space="preserve"> sigurnog i poticajnog okruženja za učenike i djelatnike.</w:t>
      </w:r>
    </w:p>
    <w:p w14:paraId="3EBD8DD4" w14:textId="77777777" w:rsidR="003E4D1E" w:rsidRDefault="003E4D1E" w:rsidP="00604901">
      <w:pPr>
        <w:spacing w:after="0"/>
        <w:rPr>
          <w:i/>
          <w:iCs/>
          <w:sz w:val="24"/>
          <w:szCs w:val="24"/>
          <w:lang w:val="hr-HR"/>
        </w:rPr>
      </w:pPr>
    </w:p>
    <w:p w14:paraId="001A25DD" w14:textId="77777777" w:rsidR="003E4D1E" w:rsidRDefault="003E4D1E" w:rsidP="00604901">
      <w:pPr>
        <w:spacing w:after="0"/>
        <w:rPr>
          <w:i/>
          <w:iCs/>
          <w:sz w:val="24"/>
          <w:szCs w:val="24"/>
          <w:lang w:val="hr-HR"/>
        </w:rPr>
      </w:pPr>
    </w:p>
    <w:p w14:paraId="468D0EEA" w14:textId="77777777" w:rsidR="003E4D1E" w:rsidRDefault="003E4D1E" w:rsidP="00604901">
      <w:pPr>
        <w:spacing w:after="0"/>
        <w:rPr>
          <w:i/>
          <w:iCs/>
          <w:sz w:val="24"/>
          <w:szCs w:val="24"/>
          <w:lang w:val="hr-HR"/>
        </w:rPr>
      </w:pPr>
    </w:p>
    <w:p w14:paraId="14D69080" w14:textId="32CA6FCD" w:rsidR="003E4D1E" w:rsidRDefault="003E4D1E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ab/>
      </w:r>
      <w:r>
        <w:rPr>
          <w:i/>
          <w:iCs/>
          <w:sz w:val="24"/>
          <w:szCs w:val="24"/>
          <w:lang w:val="hr-HR"/>
        </w:rPr>
        <w:tab/>
      </w:r>
      <w:r>
        <w:rPr>
          <w:i/>
          <w:iCs/>
          <w:sz w:val="24"/>
          <w:szCs w:val="24"/>
          <w:lang w:val="hr-HR"/>
        </w:rPr>
        <w:tab/>
      </w:r>
    </w:p>
    <w:p w14:paraId="16B0E8EB" w14:textId="77777777" w:rsidR="003E4D1E" w:rsidRDefault="003E4D1E" w:rsidP="00604901">
      <w:pPr>
        <w:spacing w:after="0"/>
        <w:rPr>
          <w:i/>
          <w:iCs/>
          <w:sz w:val="24"/>
          <w:szCs w:val="24"/>
          <w:lang w:val="hr-HR"/>
        </w:rPr>
      </w:pPr>
    </w:p>
    <w:p w14:paraId="2008F7C5" w14:textId="347B7879" w:rsidR="003E4D1E" w:rsidRDefault="003E4D1E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ab/>
      </w:r>
      <w:r>
        <w:rPr>
          <w:i/>
          <w:iCs/>
          <w:sz w:val="24"/>
          <w:szCs w:val="24"/>
          <w:lang w:val="hr-HR"/>
        </w:rPr>
        <w:tab/>
      </w:r>
      <w:r>
        <w:rPr>
          <w:i/>
          <w:iCs/>
          <w:sz w:val="24"/>
          <w:szCs w:val="24"/>
          <w:lang w:val="hr-HR"/>
        </w:rPr>
        <w:tab/>
      </w:r>
      <w:r>
        <w:rPr>
          <w:i/>
          <w:iCs/>
          <w:sz w:val="24"/>
          <w:szCs w:val="24"/>
          <w:lang w:val="hr-HR"/>
        </w:rPr>
        <w:tab/>
      </w:r>
      <w:r>
        <w:rPr>
          <w:i/>
          <w:iCs/>
          <w:sz w:val="24"/>
          <w:szCs w:val="24"/>
          <w:lang w:val="hr-HR"/>
        </w:rPr>
        <w:tab/>
      </w:r>
      <w:r>
        <w:rPr>
          <w:i/>
          <w:iCs/>
          <w:sz w:val="24"/>
          <w:szCs w:val="24"/>
          <w:lang w:val="hr-HR"/>
        </w:rPr>
        <w:tab/>
      </w:r>
      <w:r>
        <w:rPr>
          <w:i/>
          <w:iCs/>
          <w:sz w:val="24"/>
          <w:szCs w:val="24"/>
          <w:lang w:val="hr-HR"/>
        </w:rPr>
        <w:tab/>
      </w:r>
      <w:r>
        <w:rPr>
          <w:i/>
          <w:iCs/>
          <w:sz w:val="24"/>
          <w:szCs w:val="24"/>
          <w:lang w:val="hr-HR"/>
        </w:rPr>
        <w:tab/>
      </w:r>
      <w:r>
        <w:rPr>
          <w:i/>
          <w:iCs/>
          <w:sz w:val="24"/>
          <w:szCs w:val="24"/>
          <w:lang w:val="hr-HR"/>
        </w:rPr>
        <w:tab/>
        <w:t>Ravnatelj:</w:t>
      </w:r>
    </w:p>
    <w:p w14:paraId="737707EF" w14:textId="14318621" w:rsidR="003E4D1E" w:rsidRPr="00982841" w:rsidRDefault="003E4D1E" w:rsidP="00604901">
      <w:pPr>
        <w:spacing w:after="0"/>
        <w:rPr>
          <w:i/>
          <w:iCs/>
          <w:sz w:val="24"/>
          <w:szCs w:val="24"/>
          <w:lang w:val="hr-HR"/>
        </w:rPr>
      </w:pPr>
      <w:r>
        <w:rPr>
          <w:i/>
          <w:iCs/>
          <w:sz w:val="24"/>
          <w:szCs w:val="24"/>
          <w:lang w:val="hr-HR"/>
        </w:rPr>
        <w:tab/>
      </w:r>
      <w:r>
        <w:rPr>
          <w:i/>
          <w:iCs/>
          <w:sz w:val="24"/>
          <w:szCs w:val="24"/>
          <w:lang w:val="hr-HR"/>
        </w:rPr>
        <w:tab/>
      </w:r>
      <w:r>
        <w:rPr>
          <w:i/>
          <w:iCs/>
          <w:sz w:val="24"/>
          <w:szCs w:val="24"/>
          <w:lang w:val="hr-HR"/>
        </w:rPr>
        <w:tab/>
      </w:r>
      <w:r>
        <w:rPr>
          <w:i/>
          <w:iCs/>
          <w:sz w:val="24"/>
          <w:szCs w:val="24"/>
          <w:lang w:val="hr-HR"/>
        </w:rPr>
        <w:tab/>
      </w:r>
      <w:r>
        <w:rPr>
          <w:i/>
          <w:iCs/>
          <w:sz w:val="24"/>
          <w:szCs w:val="24"/>
          <w:lang w:val="hr-HR"/>
        </w:rPr>
        <w:tab/>
      </w:r>
      <w:r>
        <w:rPr>
          <w:i/>
          <w:iCs/>
          <w:sz w:val="24"/>
          <w:szCs w:val="24"/>
          <w:lang w:val="hr-HR"/>
        </w:rPr>
        <w:tab/>
      </w:r>
      <w:r>
        <w:rPr>
          <w:i/>
          <w:iCs/>
          <w:sz w:val="24"/>
          <w:szCs w:val="24"/>
          <w:lang w:val="hr-HR"/>
        </w:rPr>
        <w:tab/>
      </w:r>
      <w:r>
        <w:rPr>
          <w:i/>
          <w:iCs/>
          <w:sz w:val="24"/>
          <w:szCs w:val="24"/>
          <w:lang w:val="hr-HR"/>
        </w:rPr>
        <w:tab/>
      </w:r>
      <w:r>
        <w:rPr>
          <w:i/>
          <w:iCs/>
          <w:sz w:val="24"/>
          <w:szCs w:val="24"/>
          <w:lang w:val="hr-HR"/>
        </w:rPr>
        <w:tab/>
        <w:t>Ante Barać,</w:t>
      </w:r>
      <w:r w:rsidR="004005A1">
        <w:rPr>
          <w:i/>
          <w:iCs/>
          <w:sz w:val="24"/>
          <w:szCs w:val="24"/>
          <w:lang w:val="hr-HR"/>
        </w:rPr>
        <w:t xml:space="preserve"> </w:t>
      </w:r>
      <w:r>
        <w:rPr>
          <w:i/>
          <w:iCs/>
          <w:sz w:val="24"/>
          <w:szCs w:val="24"/>
          <w:lang w:val="hr-HR"/>
        </w:rPr>
        <w:t>dipl.teolog</w:t>
      </w:r>
    </w:p>
    <w:sectPr w:rsidR="003E4D1E" w:rsidRPr="009828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13DA7"/>
    <w:multiLevelType w:val="hybridMultilevel"/>
    <w:tmpl w:val="77D22C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55A06"/>
    <w:multiLevelType w:val="hybridMultilevel"/>
    <w:tmpl w:val="7AD6D7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43B29"/>
    <w:multiLevelType w:val="hybridMultilevel"/>
    <w:tmpl w:val="85DA9138"/>
    <w:lvl w:ilvl="0" w:tplc="95DA3A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80336">
    <w:abstractNumId w:val="0"/>
  </w:num>
  <w:num w:numId="2" w16cid:durableId="2040542533">
    <w:abstractNumId w:val="2"/>
  </w:num>
  <w:num w:numId="3" w16cid:durableId="1941376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7F"/>
    <w:rsid w:val="000005AE"/>
    <w:rsid w:val="000E44DA"/>
    <w:rsid w:val="001522D0"/>
    <w:rsid w:val="002018B2"/>
    <w:rsid w:val="0032262D"/>
    <w:rsid w:val="003E4D1E"/>
    <w:rsid w:val="004005A1"/>
    <w:rsid w:val="0044397F"/>
    <w:rsid w:val="004A0FC3"/>
    <w:rsid w:val="004E1F27"/>
    <w:rsid w:val="0053167A"/>
    <w:rsid w:val="00542CBD"/>
    <w:rsid w:val="005F1BF8"/>
    <w:rsid w:val="00604901"/>
    <w:rsid w:val="00631291"/>
    <w:rsid w:val="006B550B"/>
    <w:rsid w:val="00721D30"/>
    <w:rsid w:val="0074257A"/>
    <w:rsid w:val="00786409"/>
    <w:rsid w:val="00880EAE"/>
    <w:rsid w:val="0088767E"/>
    <w:rsid w:val="00912964"/>
    <w:rsid w:val="00924637"/>
    <w:rsid w:val="00982841"/>
    <w:rsid w:val="009C3ACB"/>
    <w:rsid w:val="009D1340"/>
    <w:rsid w:val="00AA6932"/>
    <w:rsid w:val="00AD7CD5"/>
    <w:rsid w:val="00B7741C"/>
    <w:rsid w:val="00BF0F61"/>
    <w:rsid w:val="00C159ED"/>
    <w:rsid w:val="00C6441F"/>
    <w:rsid w:val="00C904A1"/>
    <w:rsid w:val="00C90FE4"/>
    <w:rsid w:val="00CA29A8"/>
    <w:rsid w:val="00D667C6"/>
    <w:rsid w:val="00D813DE"/>
    <w:rsid w:val="00DA71C2"/>
    <w:rsid w:val="00DD0337"/>
    <w:rsid w:val="00E41FAB"/>
    <w:rsid w:val="00E537BB"/>
    <w:rsid w:val="00E56048"/>
    <w:rsid w:val="00E745C7"/>
    <w:rsid w:val="00E74687"/>
    <w:rsid w:val="00EA1F12"/>
    <w:rsid w:val="00EB16C9"/>
    <w:rsid w:val="00EC727D"/>
    <w:rsid w:val="00FE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DCCA"/>
  <w15:chartTrackingRefBased/>
  <w15:docId w15:val="{10C8510C-D014-4154-A439-4883635A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43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39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3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39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3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3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3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3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39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39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39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397F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397F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39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397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39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39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3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3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3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397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39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397F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39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397F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397F"/>
    <w:rPr>
      <w:b/>
      <w:bCs/>
      <w:smallCaps/>
      <w:color w:val="2E74B5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5316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3167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3167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3167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31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9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cp:lastPrinted>2026-03-17T12:15:00Z</cp:lastPrinted>
  <dcterms:created xsi:type="dcterms:W3CDTF">2026-03-17T06:58:00Z</dcterms:created>
  <dcterms:modified xsi:type="dcterms:W3CDTF">2026-03-18T07:47:00Z</dcterms:modified>
</cp:coreProperties>
</file>